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D76" w:rsidRDefault="0023634E" w:rsidP="0023634E">
      <w:pPr>
        <w:spacing w:after="0" w:line="240" w:lineRule="auto"/>
        <w:ind w:firstLine="540"/>
        <w:jc w:val="center"/>
        <w:rPr>
          <w:rFonts w:ascii="Times New Roman" w:hAnsi="Times New Roman"/>
          <w:b/>
          <w:sz w:val="28"/>
          <w:szCs w:val="28"/>
        </w:rPr>
      </w:pPr>
      <w:r>
        <w:rPr>
          <w:rFonts w:ascii="Times New Roman" w:hAnsi="Times New Roman"/>
          <w:b/>
          <w:sz w:val="28"/>
          <w:szCs w:val="28"/>
        </w:rPr>
        <w:t xml:space="preserve">Теории государственного </w:t>
      </w:r>
      <w:bookmarkStart w:id="0" w:name="_GoBack"/>
      <w:bookmarkEnd w:id="0"/>
      <w:r>
        <w:rPr>
          <w:rFonts w:ascii="Times New Roman" w:hAnsi="Times New Roman"/>
          <w:b/>
          <w:sz w:val="28"/>
          <w:szCs w:val="28"/>
        </w:rPr>
        <w:t>регулирования экономики</w:t>
      </w:r>
    </w:p>
    <w:p w:rsidR="004E4D76" w:rsidRPr="009115CE" w:rsidRDefault="004E4D76" w:rsidP="008A4478">
      <w:pPr>
        <w:spacing w:after="0" w:line="240" w:lineRule="auto"/>
        <w:ind w:firstLine="540"/>
        <w:jc w:val="both"/>
        <w:rPr>
          <w:rFonts w:ascii="Times New Roman" w:hAnsi="Times New Roman"/>
          <w:b/>
          <w:sz w:val="28"/>
          <w:szCs w:val="28"/>
        </w:rPr>
      </w:pPr>
    </w:p>
    <w:p w:rsidR="004E4D76" w:rsidRPr="009115CE" w:rsidRDefault="004E4D76" w:rsidP="008A4478">
      <w:pPr>
        <w:spacing w:after="0" w:line="240" w:lineRule="auto"/>
        <w:ind w:firstLine="540"/>
        <w:jc w:val="both"/>
        <w:rPr>
          <w:rFonts w:ascii="Times New Roman" w:hAnsi="Times New Roman"/>
          <w:b/>
          <w:sz w:val="28"/>
          <w:szCs w:val="28"/>
        </w:rPr>
      </w:pPr>
      <w:r w:rsidRPr="009115CE">
        <w:rPr>
          <w:rFonts w:ascii="Times New Roman" w:hAnsi="Times New Roman"/>
          <w:b/>
          <w:sz w:val="28"/>
          <w:szCs w:val="28"/>
        </w:rPr>
        <w:t>1.Теория меркантилизма</w:t>
      </w:r>
    </w:p>
    <w:p w:rsidR="004E4D76" w:rsidRPr="009115CE" w:rsidRDefault="004E4D76" w:rsidP="008A4478">
      <w:pPr>
        <w:spacing w:after="0" w:line="240" w:lineRule="auto"/>
        <w:ind w:firstLine="540"/>
        <w:jc w:val="both"/>
        <w:rPr>
          <w:rFonts w:ascii="Times New Roman" w:hAnsi="Times New Roman"/>
          <w:b/>
          <w:sz w:val="28"/>
          <w:szCs w:val="28"/>
        </w:rPr>
      </w:pPr>
      <w:r w:rsidRPr="009115CE">
        <w:rPr>
          <w:rFonts w:ascii="Times New Roman" w:hAnsi="Times New Roman"/>
          <w:b/>
          <w:sz w:val="28"/>
          <w:szCs w:val="28"/>
        </w:rPr>
        <w:t>2. Экономический либерализм</w:t>
      </w:r>
    </w:p>
    <w:p w:rsidR="004E4D76" w:rsidRPr="009115CE" w:rsidRDefault="004E4D76" w:rsidP="008A4478">
      <w:pPr>
        <w:spacing w:after="0" w:line="240" w:lineRule="auto"/>
        <w:ind w:firstLine="540"/>
        <w:jc w:val="both"/>
        <w:rPr>
          <w:rFonts w:ascii="Times New Roman" w:hAnsi="Times New Roman"/>
          <w:b/>
          <w:sz w:val="28"/>
          <w:szCs w:val="28"/>
        </w:rPr>
      </w:pPr>
      <w:r w:rsidRPr="009115CE">
        <w:rPr>
          <w:rFonts w:ascii="Times New Roman" w:hAnsi="Times New Roman"/>
          <w:b/>
          <w:sz w:val="28"/>
          <w:szCs w:val="28"/>
        </w:rPr>
        <w:t>3. Кейнсианство</w:t>
      </w:r>
    </w:p>
    <w:p w:rsidR="004E4D76" w:rsidRPr="009115CE" w:rsidRDefault="004E4D76" w:rsidP="008A4478">
      <w:pPr>
        <w:spacing w:after="0" w:line="240" w:lineRule="auto"/>
        <w:ind w:firstLine="540"/>
        <w:jc w:val="both"/>
        <w:rPr>
          <w:rFonts w:ascii="Times New Roman" w:hAnsi="Times New Roman"/>
          <w:b/>
          <w:sz w:val="28"/>
          <w:szCs w:val="28"/>
        </w:rPr>
      </w:pPr>
      <w:r w:rsidRPr="009115CE">
        <w:rPr>
          <w:rFonts w:ascii="Times New Roman" w:hAnsi="Times New Roman"/>
          <w:b/>
          <w:sz w:val="28"/>
          <w:szCs w:val="28"/>
        </w:rPr>
        <w:t>4. Монетаризм.</w:t>
      </w:r>
    </w:p>
    <w:p w:rsidR="004E4D76" w:rsidRPr="009115CE" w:rsidRDefault="004E4D76" w:rsidP="008A4478">
      <w:pPr>
        <w:spacing w:after="0" w:line="240" w:lineRule="auto"/>
        <w:ind w:firstLine="540"/>
        <w:jc w:val="both"/>
        <w:rPr>
          <w:rFonts w:ascii="Times New Roman" w:hAnsi="Times New Roman"/>
          <w:b/>
          <w:sz w:val="28"/>
          <w:szCs w:val="28"/>
        </w:rPr>
      </w:pPr>
      <w:r w:rsidRPr="009115CE">
        <w:rPr>
          <w:rFonts w:ascii="Times New Roman" w:hAnsi="Times New Roman"/>
          <w:b/>
          <w:sz w:val="28"/>
          <w:szCs w:val="28"/>
        </w:rPr>
        <w:t> 5. Государственный дирижизм</w:t>
      </w:r>
    </w:p>
    <w:p w:rsidR="004E4D76" w:rsidRPr="009115CE" w:rsidRDefault="004E4D76" w:rsidP="008A4478">
      <w:pPr>
        <w:spacing w:after="0" w:line="360" w:lineRule="auto"/>
        <w:ind w:firstLine="540"/>
        <w:jc w:val="both"/>
        <w:rPr>
          <w:rFonts w:ascii="Times New Roman" w:hAnsi="Times New Roman"/>
          <w:sz w:val="28"/>
          <w:szCs w:val="28"/>
        </w:rPr>
      </w:pP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Проблемы, связанные с местом, ролью, функциями государства в экономики занимали умы ученых с самого возникновения экономической науки.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мировой экономической литературе прошлого столетия представлен довольно разнообразный спектр мнений относительно возможностей государственного вмешательства в рыночную экономическую систему. При этом взгляды ученых существенно менялись в зависимости от конкретных условий развития мирового хозяйства - был ли это период мира или войны, бурного экономического роста или затяжного циклического кризиса, галопирующей инфляции или дефляции и др. </w:t>
      </w:r>
    </w:p>
    <w:p w:rsidR="004E4D76" w:rsidRPr="009115CE" w:rsidRDefault="004E4D76" w:rsidP="008A4478">
      <w:pPr>
        <w:spacing w:after="0" w:line="360" w:lineRule="auto"/>
        <w:ind w:firstLine="540"/>
        <w:jc w:val="center"/>
        <w:rPr>
          <w:rFonts w:ascii="Times New Roman" w:hAnsi="Times New Roman"/>
          <w:b/>
          <w:sz w:val="28"/>
          <w:szCs w:val="28"/>
        </w:rPr>
      </w:pPr>
      <w:r w:rsidRPr="009115CE">
        <w:rPr>
          <w:rFonts w:ascii="Times New Roman" w:hAnsi="Times New Roman"/>
          <w:b/>
          <w:sz w:val="28"/>
          <w:szCs w:val="28"/>
        </w:rPr>
        <w:t>1.Теория меркантилизма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Теоретические основы экономики как науки были заложены в трудах мыслителя античного мира Аристотеля.Первая экономическая школа – меркантилизм (от итальянского слова mercante - торговец, купец) сложилась в конце 16 века и развивалась до середины 18 века.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Меркантилизм следует рассматривать как предысторию экономической науки. Меркантилисты считали основным источником богатства торговлю, а деньги, золото, серебро и драгоценности – истинным сокровищами.  Характерное для меркантилистов отождествление богатства с деньгами привело их к выводу, что и государство тем богаче, чем больше денег оно имеет. Накопление же денежного богатства может быть достигнуто с помощью государственной власти. Поэтому представители школы меркантилизма обосновывали необходимость активной государственной экономической политики.  Теория раннего (или денежного) </w:t>
      </w:r>
      <w:r w:rsidRPr="009115CE">
        <w:rPr>
          <w:rFonts w:ascii="Times New Roman" w:hAnsi="Times New Roman"/>
          <w:sz w:val="28"/>
          <w:szCs w:val="28"/>
        </w:rPr>
        <w:lastRenderedPageBreak/>
        <w:t>меркантилизма предлагала государствам осуществить систему мер, направленных на удержание денег в стране.</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Среди этих мер были:</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w:t>
      </w:r>
      <w:r w:rsidRPr="009115CE">
        <w:rPr>
          <w:rFonts w:ascii="Times New Roman" w:hAnsi="Times New Roman"/>
          <w:sz w:val="28"/>
          <w:szCs w:val="28"/>
        </w:rPr>
        <w:t>запрещение вывоза денег за границу;</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w:t>
      </w:r>
      <w:r w:rsidRPr="009115CE">
        <w:rPr>
          <w:rFonts w:ascii="Times New Roman" w:hAnsi="Times New Roman"/>
          <w:sz w:val="28"/>
          <w:szCs w:val="28"/>
        </w:rPr>
        <w:t>введение государственной монополии на торговлю валютой; </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w:t>
      </w:r>
      <w:r w:rsidRPr="009115CE">
        <w:rPr>
          <w:rFonts w:ascii="Times New Roman" w:hAnsi="Times New Roman"/>
          <w:sz w:val="28"/>
          <w:szCs w:val="28"/>
        </w:rPr>
        <w:t>создание «складочных мест» для торговли иностранными товарами;</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w:t>
      </w:r>
      <w:r w:rsidRPr="009115CE">
        <w:rPr>
          <w:rFonts w:ascii="Times New Roman" w:hAnsi="Times New Roman"/>
          <w:sz w:val="28"/>
          <w:szCs w:val="28"/>
        </w:rPr>
        <w:t>все вырученные от продажи средства иностранцы были обязаны истратить на покупку изделий местного производства.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тот период, предлагавшийся ими и осуществлявшийся европейскими государствами комплекс мер способствовал становлению рыночной капиталистической системы.</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Однако, накопление богатства как самоцель, оказало негативное влияние на многие страны. В частности, Испания и Португалия, караванами перевозившие через Атлантику латиноамериканское золото, оказались в глубоком экономическом застое, который впоследствии экономисты назвали «позолоченная бедность».</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Со второй половины 16 в. развивается и достигает расцвета в XVII веке так называемый поздний (или мануфактурный) меркантилизм. Это было время «пожинания плодов» великих географических открытий, завершения формирования абсолютистских монархий, возрастания экономической мощи торговой буржуазии.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Сфера государственной экономической политики перемещается в область торговли, важнейшей задачей становится достижение активного торгового баланса. Государство, как утверждали сторонники позднего меркантилизма, тем богаче, чем больше разница между стоимостью вывезенных из страны и ввезенных в нее товаров.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Предлагались два способа добиться этой разницы. Во-первых, за счет вывоза изделий своей страны, причем</w:t>
      </w:r>
      <w:r>
        <w:rPr>
          <w:rFonts w:ascii="Times New Roman" w:hAnsi="Times New Roman"/>
          <w:sz w:val="28"/>
          <w:szCs w:val="28"/>
        </w:rPr>
        <w:t>,</w:t>
      </w:r>
      <w:r w:rsidRPr="009115CE">
        <w:rPr>
          <w:rFonts w:ascii="Times New Roman" w:hAnsi="Times New Roman"/>
          <w:sz w:val="28"/>
          <w:szCs w:val="28"/>
        </w:rPr>
        <w:t xml:space="preserve"> разрешался только вывоз готовых изделий (от их продажи выручается больше денег, чем от вывоза сырья), запрещался ввоз предметов роскоши.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 xml:space="preserve">Во-вторых, такая разница могла быть обеспечена за счет посреднической торговли, для чего разрешался вывоз денег за границу. При этом выдвигался принцип: покупать дешевле в одной стране, продавать дороже - в другой.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Для формирования активного торгового баланса и захвата внешних рынков правительство должно было регулировать ввоз путем обложения пошлинами иностранных товаров и поощрять вывоз, выдавая, в частности, премии организаторам предприятий, продукция которых пользовалась большим спросом на внешних рынках.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С этой целью, а также для того, чтобы освободить страну от необходимости импортировать промышленные изделия, предлагалось поощрять развитие промышленности, особенно мануфактурной. Государство в Англии, Франции, Голландии, Венеции своей экономической политикой поощряло купцов становиться предпринимателями. Были приняты новые законы, которые стимулировали развитие промышленного производства. Промышленные предприятия освобождались от уплаты налогов, получали субсидии и льготные кредиты. В руки частных предпринимателей стали передаваться казенные заводы. В экономической истории это был первый </w:t>
      </w:r>
      <w:r w:rsidRPr="009115CE">
        <w:rPr>
          <w:rFonts w:ascii="Times New Roman" w:hAnsi="Times New Roman"/>
          <w:sz w:val="28"/>
          <w:szCs w:val="28"/>
          <w:u w:val="single"/>
        </w:rPr>
        <w:t>прообраз процесса приватизации</w:t>
      </w:r>
      <w:r w:rsidRPr="009115CE">
        <w:rPr>
          <w:rFonts w:ascii="Times New Roman" w:hAnsi="Times New Roman"/>
          <w:sz w:val="28"/>
          <w:szCs w:val="28"/>
        </w:rPr>
        <w:t xml:space="preserve">.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Деньги постепенно становятся мерилом стоимости. Идеи меркантилизма стали теоретической базой государственной политики, получившей название </w:t>
      </w:r>
      <w:r w:rsidRPr="008A4478">
        <w:rPr>
          <w:rFonts w:ascii="Times New Roman" w:hAnsi="Times New Roman"/>
          <w:b/>
          <w:sz w:val="28"/>
          <w:szCs w:val="28"/>
        </w:rPr>
        <w:t>протекционизма</w:t>
      </w:r>
      <w:r w:rsidRPr="009115CE">
        <w:rPr>
          <w:rFonts w:ascii="Times New Roman" w:hAnsi="Times New Roman"/>
          <w:sz w:val="28"/>
          <w:szCs w:val="28"/>
        </w:rPr>
        <w:t>, направленной на поощрение отечественной экономики, ее защиту от иностранных конкурентов, на расширение рынков сбыта отечественных товаров.  Фактически с XVII в. и до наших дней не было в мире государства.которое в определенных условиях не прибегало бы к экономической политике протекционизма.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Мощным толчком к развитию промышленного производства в европейских странах стал переход от позднего меркантилизма к либеральной экономической теории капитализма свободной конкуренции.</w:t>
      </w:r>
      <w:r>
        <w:rPr>
          <w:rFonts w:ascii="Times New Roman" w:hAnsi="Times New Roman"/>
          <w:sz w:val="28"/>
          <w:szCs w:val="28"/>
        </w:rPr>
        <w:t xml:space="preserve"> </w:t>
      </w:r>
      <w:r w:rsidRPr="009115CE">
        <w:rPr>
          <w:rFonts w:ascii="Times New Roman" w:hAnsi="Times New Roman"/>
          <w:sz w:val="28"/>
          <w:szCs w:val="28"/>
        </w:rPr>
        <w:t>В 17 в. начинается новая ступень в развитии русской экономической мысли. В этот период в России происходит зарождение всероссийского рынка.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Государство ставит задачу привлечения в казну драгоценных металлов в связи с отсутствием рудников по их добыче. И постепенно переходит к проведению меркантилистской политики. Среди первых представителей русского меркантилизма – можно выделить псковского дворянина Афанасия Лаврентьевича Ордина-Нащокина.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Особую роль в решении проблем обеспечения экономической независимости и политической самостоятельности сыграл  Михаил Васильевич Ломоносов.</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центре экономических воззрений М.В. Ломоносова стоял вопрос об обеспечении экономической независимости и политической самостоятельности России.  Решение данного вопроса он связывал с всесторонним развитием отечественного производства, главным образом промышленности. С целью развития промышленности требовал ограждения ее от иностранной конкуренции путем таможенного протекционизма.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Основой торговли считал отечественное производство, рост которого ведет к развитию внешней и внутренней торговли. М.В. Ломоносов указывал на необходимость государственного содействия ее развитию с целью активизации торгового баланса страны. Таким образом, в экономических взглядах М.В. Ломоносова были меркантилистские элементы, но в определенной степени в них наметился отход от идей меркантилизма.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Так, богатство страны Ломоносов видел в изобилии "нужных вещей"; </w:t>
      </w:r>
      <w:r w:rsidRPr="008F3FDC">
        <w:rPr>
          <w:rFonts w:ascii="Times New Roman" w:hAnsi="Times New Roman"/>
          <w:b/>
          <w:sz w:val="28"/>
          <w:szCs w:val="28"/>
        </w:rPr>
        <w:t>целью экономической политики считал "удовольствие подданных",</w:t>
      </w:r>
      <w:r w:rsidRPr="009115CE">
        <w:rPr>
          <w:rFonts w:ascii="Times New Roman" w:hAnsi="Times New Roman"/>
          <w:sz w:val="28"/>
          <w:szCs w:val="28"/>
        </w:rPr>
        <w:t xml:space="preserve"> удовлетворение материальных потребностей населения.  В отличие от меркантилистов, отстаивал приоритетное развитие не экспортных отраслей обрабатывающей, а добывающей промышленности и металлургии, причем с целью удовлетворения внутренних потребностей страны. Он отмечал, что экспорт должен развиваться лишь при наличии "внутренних избытков".</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Однако по мере развития рыночных отношений укрепляющийся класс предпринимателей начал усматривать в государственном вмешательстве </w:t>
      </w:r>
      <w:r w:rsidRPr="009115CE">
        <w:rPr>
          <w:rFonts w:ascii="Times New Roman" w:hAnsi="Times New Roman"/>
          <w:sz w:val="28"/>
          <w:szCs w:val="28"/>
        </w:rPr>
        <w:lastRenderedPageBreak/>
        <w:t>прямую угрозу своей деятельности, в результате чего стала формироваться классическая модель взаимодействия экономики и государства.</w:t>
      </w:r>
    </w:p>
    <w:p w:rsidR="004E4D76" w:rsidRPr="009115CE" w:rsidRDefault="004E4D76" w:rsidP="008A4478">
      <w:pPr>
        <w:pStyle w:val="def"/>
        <w:spacing w:before="0" w:beforeAutospacing="0" w:after="0" w:afterAutospacing="0" w:line="360" w:lineRule="auto"/>
        <w:ind w:firstLine="540"/>
        <w:jc w:val="both"/>
        <w:rPr>
          <w:sz w:val="28"/>
          <w:szCs w:val="28"/>
        </w:rPr>
      </w:pPr>
      <w:r w:rsidRPr="009115CE">
        <w:rPr>
          <w:rStyle w:val="a4"/>
          <w:b w:val="0"/>
          <w:sz w:val="28"/>
          <w:szCs w:val="28"/>
        </w:rPr>
        <w:t xml:space="preserve">Первой предпосылкой явились </w:t>
      </w:r>
      <w:r w:rsidRPr="008A4478">
        <w:rPr>
          <w:rStyle w:val="a4"/>
          <w:sz w:val="28"/>
          <w:szCs w:val="28"/>
        </w:rPr>
        <w:t>физиократы</w:t>
      </w:r>
      <w:r>
        <w:rPr>
          <w:rStyle w:val="a4"/>
          <w:sz w:val="28"/>
          <w:szCs w:val="28"/>
        </w:rPr>
        <w:t xml:space="preserve"> </w:t>
      </w:r>
      <w:r w:rsidRPr="009115CE">
        <w:rPr>
          <w:sz w:val="28"/>
          <w:szCs w:val="28"/>
        </w:rPr>
        <w:t xml:space="preserve">- экономическая школа (основатель Ф. Кенэ, 18 в.), представители которой считали, что источник богатства - это труд в сельском хозяйстве, поэтому рекомендовали правительствам своих стран развивать именно эту отрасль.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Они не разделяли мнения меркантилистов и выдвинули принцип laisserfaire (невмешательство государства), означающий требование свободы, торговли в первую очередь. Главная забота государства, с точки зрения физиократов, - защита так называемого естественного права, основой которого является частная собственность. </w:t>
      </w:r>
    </w:p>
    <w:p w:rsidR="004E4D76" w:rsidRDefault="004E4D76" w:rsidP="008A4478">
      <w:pPr>
        <w:spacing w:after="0" w:line="360" w:lineRule="auto"/>
        <w:ind w:firstLine="540"/>
        <w:jc w:val="center"/>
        <w:rPr>
          <w:rFonts w:ascii="Times New Roman" w:hAnsi="Times New Roman"/>
          <w:b/>
          <w:sz w:val="28"/>
          <w:szCs w:val="28"/>
        </w:rPr>
      </w:pPr>
      <w:r w:rsidRPr="009115CE">
        <w:rPr>
          <w:rFonts w:ascii="Times New Roman" w:hAnsi="Times New Roman"/>
          <w:b/>
          <w:sz w:val="28"/>
          <w:szCs w:val="28"/>
        </w:rPr>
        <w:t>2. Экономический либерализм.</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С завершением этапа первоначального накопления капитала, теория меркантилизма теряет былую популярность.  Новое время требует новых идей, торговый и в особенности растущий промышленный капитал жаждут освобождения от государственной опеки</w:t>
      </w:r>
      <w:r>
        <w:rPr>
          <w:rFonts w:ascii="Times New Roman" w:hAnsi="Times New Roman"/>
          <w:sz w:val="28"/>
          <w:szCs w:val="28"/>
        </w:rPr>
        <w:t xml:space="preserve">. В трудах экономистов все чаще </w:t>
      </w:r>
      <w:r w:rsidRPr="009115CE">
        <w:rPr>
          <w:rFonts w:ascii="Times New Roman" w:hAnsi="Times New Roman"/>
          <w:sz w:val="28"/>
          <w:szCs w:val="28"/>
        </w:rPr>
        <w:t>встречается резкая критика позиций меркантилизма.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Всестороннее обоснование новых взглядов экономического либерализма дали создатели классической школы политической экономии Адам Смит и Давид Рикардо.</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основе учения А. Смита лежало представление об экономических законах, действующих подобно законам природы и определяющих развитие общества. Ему была близка идея «естественной гармонии» (равновесия), которая устанавливается в экономике стихийно при отсутствии внешнего (государственного) вмешательства и является оптимальным режимом функционирования рыночной экономической системы.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А. Смит называл такое естественное функционирование экономики принципом «невидимой руки», а роль государства ограничивал функцией «ночного сторожа» - поддержания порядка, охраны и защиты частной собственности и конкуренции.  «Свобода предпринимательства», «свобода </w:t>
      </w:r>
      <w:r w:rsidRPr="009115CE">
        <w:rPr>
          <w:rFonts w:ascii="Times New Roman" w:hAnsi="Times New Roman"/>
          <w:sz w:val="28"/>
          <w:szCs w:val="28"/>
        </w:rPr>
        <w:lastRenderedPageBreak/>
        <w:t xml:space="preserve">торговли» - эти принципы заменили и в теории, и в политике идеи государственного протекционизма. </w:t>
      </w:r>
    </w:p>
    <w:p w:rsidR="004E4D76" w:rsidRPr="008A4478" w:rsidRDefault="004E4D76" w:rsidP="008A4478">
      <w:pPr>
        <w:spacing w:after="0" w:line="360" w:lineRule="auto"/>
        <w:ind w:firstLine="540"/>
        <w:jc w:val="both"/>
        <w:rPr>
          <w:rFonts w:ascii="Times New Roman" w:hAnsi="Times New Roman"/>
          <w:b/>
          <w:sz w:val="28"/>
          <w:szCs w:val="28"/>
        </w:rPr>
      </w:pPr>
      <w:r w:rsidRPr="008A4478">
        <w:rPr>
          <w:rFonts w:ascii="Times New Roman" w:hAnsi="Times New Roman"/>
          <w:b/>
          <w:sz w:val="28"/>
          <w:szCs w:val="28"/>
        </w:rPr>
        <w:t xml:space="preserve">По мнению А.Смита, государство должно выполнять три обязанности: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 ограждать общество от насилия и вторжений других независимых обществ;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 ограждать по мере возможности каждого члена общества от несправедливости и угнетения со стороны других его членов, или установить хорошее отправление правосудия;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создавать и содержать определенные общественные сооружения и учреждения, создание и содержание которых не может быть в интересах отдельных лиц или небольших групп, и затраты на которые не могут быть покрыты частными лицами.</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По их мнению, главными факторами развития рыночной экономики являются свободное предпринимательство и механизм конкуренции, а рынок «невидимой рукой» направляет экономику к лучшим результатам и обеспечивает равенство между спросом и предложением. Эта модель основана на признании гармоничного функционирования стихийно </w:t>
      </w:r>
      <w:r w:rsidRPr="009115CE">
        <w:rPr>
          <w:rFonts w:ascii="Times New Roman" w:hAnsi="Times New Roman"/>
          <w:sz w:val="28"/>
          <w:szCs w:val="28"/>
          <w:u w:val="single"/>
        </w:rPr>
        <w:t>саморегулирующегося</w:t>
      </w:r>
      <w:r w:rsidRPr="009115CE">
        <w:rPr>
          <w:rFonts w:ascii="Times New Roman" w:hAnsi="Times New Roman"/>
          <w:sz w:val="28"/>
          <w:szCs w:val="28"/>
        </w:rPr>
        <w:t xml:space="preserve"> механизма рыночной экономики, отрицании неотвратимости наступления кризисов перепроизводства.</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Классический взгляд на проблему взаимодействия экономики и государства преобладал в условиях, когда в экономической теории преобладал микроэкономический подход. Успешная деятельность отдельных фирм отождествлялась с успешным функционированием экономики страны в целом. Иначе говоря, работая на себя, частный предприниматель тем самым якобы трудился и на общество: что выгодно «Дженерал Моторс», то выгодно и Соединенным Штатам Америки.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Государству отводилась роль «ночного сторожа», обеспечивающего безопасность граждан, защиту их прав собственности, гарантирующего обороноспособность страны, строительство и эксплуатацию общественно </w:t>
      </w:r>
      <w:r w:rsidRPr="009115CE">
        <w:rPr>
          <w:rFonts w:ascii="Times New Roman" w:hAnsi="Times New Roman"/>
          <w:sz w:val="28"/>
          <w:szCs w:val="28"/>
        </w:rPr>
        <w:lastRenderedPageBreak/>
        <w:t xml:space="preserve">полезных сооружений, а также налоговой аккумуляции в бюджете финансовых ресурсов в минимальном размере.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Представители классической школы стояли на позициях саморегулирования рыночной системы. Помощь государства в функционировании экономики рассматривалась излишней, более того, вредной. В экономике, способной достичь как полного объема производства, так и полной занятости, вмешательство государства может только нанести вред ее эффективному функционированию. Эта логика подводила к заключению о том, что наиболее приемлемой является экономическая политика государственного невмешательства.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Однако экономические сдвиги конца ХIХ - начала ХХ века повлекли за собой развитие массового производства, увеличение товарных сделок, обострение конкуренции и заставили обратить внимание классиков на возможные “сбои рынка”, с которыми он самостоятельно справиться не может. К причинам, вызывающим “сбои рынка”, относятся экстерналии, или внешние эффекты, необходимость создания общественных благ.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Первая и вторая мировые войны, породившие систему острых политических, социальных и экономических проблем, потребовали более активной роли государства в решении экономических проблем. Но главной причиной активизации государства явился экономический кризис 30-х годов, который окончательно подорвал доверие к саморегулирующим возможностям рыночной экономики. </w:t>
      </w:r>
    </w:p>
    <w:p w:rsidR="004E4D76" w:rsidRPr="00CD3A9F" w:rsidRDefault="004E4D76" w:rsidP="008A4478">
      <w:pPr>
        <w:spacing w:after="0" w:line="360" w:lineRule="auto"/>
        <w:ind w:firstLine="540"/>
        <w:jc w:val="center"/>
        <w:rPr>
          <w:rFonts w:ascii="Times New Roman" w:hAnsi="Times New Roman"/>
          <w:b/>
          <w:sz w:val="28"/>
          <w:szCs w:val="28"/>
        </w:rPr>
      </w:pPr>
      <w:r w:rsidRPr="00CD3A9F">
        <w:rPr>
          <w:rFonts w:ascii="Times New Roman" w:hAnsi="Times New Roman"/>
          <w:b/>
          <w:sz w:val="28"/>
          <w:szCs w:val="28"/>
        </w:rPr>
        <w:t>3. Кейнсианство</w:t>
      </w:r>
    </w:p>
    <w:p w:rsidR="004E4D76" w:rsidRDefault="004E4D76" w:rsidP="00393841">
      <w:pPr>
        <w:pStyle w:val="a5"/>
        <w:spacing w:line="360" w:lineRule="auto"/>
        <w:ind w:firstLine="567"/>
        <w:rPr>
          <w:sz w:val="28"/>
        </w:rPr>
      </w:pPr>
      <w:r w:rsidRPr="00FF58C2">
        <w:rPr>
          <w:sz w:val="28"/>
        </w:rPr>
        <w:t>В 30-е гг., когда разрабатывалась и была опубликована книга Дж. Кейнса</w:t>
      </w:r>
      <w:r>
        <w:rPr>
          <w:sz w:val="28"/>
        </w:rPr>
        <w:t>«</w:t>
      </w:r>
      <w:r w:rsidRPr="00FF58C2">
        <w:rPr>
          <w:sz w:val="28"/>
        </w:rPr>
        <w:t>Общая теория занятости, процента и денег</w:t>
      </w:r>
      <w:r>
        <w:rPr>
          <w:sz w:val="28"/>
        </w:rPr>
        <w:t>»</w:t>
      </w:r>
      <w:r w:rsidRPr="00FF58C2">
        <w:rPr>
          <w:sz w:val="28"/>
        </w:rPr>
        <w:t>, глав</w:t>
      </w:r>
      <w:r w:rsidRPr="00FF58C2">
        <w:rPr>
          <w:sz w:val="28"/>
        </w:rPr>
        <w:softHyphen/>
        <w:t>ная проблема экономики как США, так и большинства капи</w:t>
      </w:r>
      <w:r w:rsidRPr="00FF58C2">
        <w:rPr>
          <w:sz w:val="28"/>
        </w:rPr>
        <w:softHyphen/>
        <w:t>талистических государств состояла в том, чтобы найти методы, обеспечивающие выход из глубокого кризиса 1929</w:t>
      </w:r>
      <w:r>
        <w:rPr>
          <w:sz w:val="28"/>
        </w:rPr>
        <w:t>-</w:t>
      </w:r>
      <w:r w:rsidRPr="00FF58C2">
        <w:rPr>
          <w:sz w:val="28"/>
        </w:rPr>
        <w:t>1933 гг., создать условия для роста производства и преодоления массовой безработицы.</w:t>
      </w:r>
    </w:p>
    <w:p w:rsidR="004E4D76" w:rsidRPr="009115CE" w:rsidRDefault="004E4D76" w:rsidP="00393841">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 xml:space="preserve">Теоретически необходимость государственного регулирования экономики обосновал Дж. М. Кейнс, а опыт США при Ф. Рузвельте и в Германии при Гитлере подтвердил его тезис о том, что путем государственных расходов можно повернуть ход развития экономики в нужном направлении. Государственные заказы оживляли спрос, </w:t>
      </w:r>
      <w:r>
        <w:rPr>
          <w:rFonts w:ascii="Times New Roman" w:hAnsi="Times New Roman"/>
          <w:sz w:val="28"/>
          <w:szCs w:val="28"/>
        </w:rPr>
        <w:t>стимулировали занятость, давая</w:t>
      </w:r>
      <w:r w:rsidRPr="009115CE">
        <w:rPr>
          <w:rFonts w:ascii="Times New Roman" w:hAnsi="Times New Roman"/>
          <w:sz w:val="28"/>
          <w:szCs w:val="28"/>
        </w:rPr>
        <w:t xml:space="preserve"> прибыли предпринимателям. </w:t>
      </w:r>
    </w:p>
    <w:p w:rsidR="004E4D76" w:rsidRPr="009115CE" w:rsidRDefault="004E4D76" w:rsidP="00393841">
      <w:pPr>
        <w:spacing w:after="0" w:line="360" w:lineRule="auto"/>
        <w:ind w:firstLine="540"/>
        <w:jc w:val="both"/>
        <w:rPr>
          <w:rFonts w:ascii="Times New Roman" w:hAnsi="Times New Roman"/>
          <w:sz w:val="28"/>
          <w:szCs w:val="28"/>
        </w:rPr>
      </w:pPr>
      <w:r w:rsidRPr="009115CE">
        <w:rPr>
          <w:rFonts w:ascii="Times New Roman" w:hAnsi="Times New Roman"/>
          <w:sz w:val="28"/>
          <w:szCs w:val="28"/>
        </w:rPr>
        <w:t>Кейнсианская концепция базируется на идеях одного из крупнейших экономистов ХХ столетия Джона МейнардаКейнса. Он произвел революцию в экономической науке своего времени, создав концепцию рыночной экономики как целостной системы. </w:t>
      </w:r>
    </w:p>
    <w:p w:rsidR="004E4D76" w:rsidRDefault="004E4D76" w:rsidP="00393841">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Д. Кейнс ввел в научный оборот понятие макроэкономики, которая как самостоятельная научная дисциплина сформировалась после выхода в 1936 г. его главной книги «Общая теория занятости, процента и денег». </w:t>
      </w:r>
    </w:p>
    <w:p w:rsidR="004E4D76" w:rsidRDefault="004E4D76" w:rsidP="00393841">
      <w:pPr>
        <w:spacing w:after="0" w:line="360" w:lineRule="auto"/>
        <w:ind w:firstLine="540"/>
        <w:jc w:val="both"/>
        <w:rPr>
          <w:rFonts w:ascii="Times New Roman" w:hAnsi="Times New Roman"/>
          <w:sz w:val="28"/>
          <w:szCs w:val="28"/>
        </w:rPr>
      </w:pPr>
      <w:r w:rsidRPr="009115CE">
        <w:rPr>
          <w:rFonts w:ascii="Times New Roman" w:hAnsi="Times New Roman"/>
          <w:sz w:val="28"/>
          <w:szCs w:val="28"/>
        </w:rPr>
        <w:t>Крайне скептически Д. Кейнс относился к принципу «невидимой руки», сформулированному А. Смитом. В своем главном научном труде Д. Кейнс исходил из того, что система свободного рынка лишена внутреннего механизма, обеспечивающего макроэкономическое равновесие. </w:t>
      </w:r>
    </w:p>
    <w:p w:rsidR="004E4D76" w:rsidRPr="00393841" w:rsidRDefault="004E4D76" w:rsidP="00393841">
      <w:pPr>
        <w:pStyle w:val="a5"/>
        <w:spacing w:line="360" w:lineRule="auto"/>
        <w:ind w:firstLine="567"/>
        <w:rPr>
          <w:sz w:val="28"/>
        </w:rPr>
      </w:pPr>
      <w:r w:rsidRPr="00393841">
        <w:rPr>
          <w:sz w:val="28"/>
        </w:rPr>
        <w:t>Дж. М. Кейнс в своих экономических произведениях призывал прави</w:t>
      </w:r>
      <w:r w:rsidRPr="00393841">
        <w:rPr>
          <w:sz w:val="28"/>
        </w:rPr>
        <w:softHyphen/>
        <w:t>тельства:</w:t>
      </w:r>
    </w:p>
    <w:p w:rsidR="004E4D76" w:rsidRPr="00FF58C2" w:rsidRDefault="004E4D76" w:rsidP="00393841">
      <w:pPr>
        <w:pStyle w:val="a5"/>
        <w:numPr>
          <w:ilvl w:val="0"/>
          <w:numId w:val="1"/>
        </w:numPr>
        <w:spacing w:line="360" w:lineRule="auto"/>
        <w:rPr>
          <w:sz w:val="28"/>
        </w:rPr>
      </w:pPr>
      <w:r w:rsidRPr="00FF58C2">
        <w:rPr>
          <w:sz w:val="28"/>
        </w:rPr>
        <w:t>через активизацию и стимулирование совокупного спроса воз</w:t>
      </w:r>
      <w:r w:rsidRPr="00FF58C2">
        <w:rPr>
          <w:sz w:val="28"/>
        </w:rPr>
        <w:softHyphen/>
        <w:t>действовать на расширение производства и предложение това</w:t>
      </w:r>
      <w:r w:rsidRPr="00FF58C2">
        <w:rPr>
          <w:sz w:val="28"/>
        </w:rPr>
        <w:softHyphen/>
        <w:t>ров и услуг;</w:t>
      </w:r>
    </w:p>
    <w:p w:rsidR="004E4D76" w:rsidRPr="00FF58C2" w:rsidRDefault="004E4D76" w:rsidP="00393841">
      <w:pPr>
        <w:pStyle w:val="a5"/>
        <w:numPr>
          <w:ilvl w:val="0"/>
          <w:numId w:val="1"/>
        </w:numPr>
        <w:spacing w:line="360" w:lineRule="auto"/>
        <w:rPr>
          <w:sz w:val="28"/>
        </w:rPr>
      </w:pPr>
      <w:r w:rsidRPr="00FF58C2">
        <w:rPr>
          <w:sz w:val="28"/>
        </w:rPr>
        <w:t>привлекать инвестиции (чем больше инвестиций, тем больше масштабы и выше темпы производства);</w:t>
      </w:r>
    </w:p>
    <w:p w:rsidR="004E4D76" w:rsidRPr="00FF58C2" w:rsidRDefault="004E4D76" w:rsidP="00393841">
      <w:pPr>
        <w:pStyle w:val="a5"/>
        <w:numPr>
          <w:ilvl w:val="0"/>
          <w:numId w:val="1"/>
        </w:numPr>
        <w:spacing w:line="360" w:lineRule="auto"/>
        <w:rPr>
          <w:sz w:val="28"/>
        </w:rPr>
      </w:pPr>
      <w:r w:rsidRPr="00FF58C2">
        <w:rPr>
          <w:sz w:val="28"/>
        </w:rPr>
        <w:t>осуществлять активное государственное регулирование инве</w:t>
      </w:r>
      <w:r w:rsidRPr="00FF58C2">
        <w:rPr>
          <w:sz w:val="28"/>
        </w:rPr>
        <w:softHyphen/>
        <w:t>стиций, регулируя уровень процента (ссудного, банковского) либо осуществляя инвестиции в общественные работы и дру</w:t>
      </w:r>
      <w:r w:rsidRPr="00FF58C2">
        <w:rPr>
          <w:sz w:val="28"/>
        </w:rPr>
        <w:softHyphen/>
        <w:t>гие сферы.</w:t>
      </w:r>
    </w:p>
    <w:p w:rsidR="004E4D76" w:rsidRPr="00FF58C2" w:rsidRDefault="004E4D76" w:rsidP="00393841">
      <w:pPr>
        <w:pStyle w:val="a5"/>
        <w:spacing w:line="360" w:lineRule="auto"/>
        <w:ind w:firstLine="567"/>
        <w:rPr>
          <w:sz w:val="28"/>
        </w:rPr>
      </w:pPr>
      <w:r w:rsidRPr="00FF58C2">
        <w:rPr>
          <w:sz w:val="28"/>
        </w:rPr>
        <w:t>Дж. М. Кейнс выступил с критикой так называемого закона Сэя, кото</w:t>
      </w:r>
      <w:r w:rsidRPr="00FF58C2">
        <w:rPr>
          <w:sz w:val="28"/>
        </w:rPr>
        <w:softHyphen/>
        <w:t>рый считал, что производство само формирует доходы, обеспе</w:t>
      </w:r>
      <w:r w:rsidRPr="00FF58C2">
        <w:rPr>
          <w:sz w:val="28"/>
        </w:rPr>
        <w:softHyphen/>
        <w:t xml:space="preserve">чивая соответствующий спрос на товары, само исключает общее перепроизводство </w:t>
      </w:r>
      <w:r w:rsidRPr="00FF58C2">
        <w:rPr>
          <w:sz w:val="28"/>
        </w:rPr>
        <w:lastRenderedPageBreak/>
        <w:t>товаров и услуг. Нарушения могут происходить по отдельным товарам или товарным группам в силу каких-либо внешних причин, а не в силу нарушения внутренних взаимосвя</w:t>
      </w:r>
      <w:r w:rsidRPr="00FF58C2">
        <w:rPr>
          <w:sz w:val="28"/>
        </w:rPr>
        <w:softHyphen/>
        <w:t>зей, несовершенства самого хозяйственного механизма.</w:t>
      </w:r>
    </w:p>
    <w:p w:rsidR="004E4D76" w:rsidRDefault="004E4D76" w:rsidP="00393841">
      <w:pPr>
        <w:pStyle w:val="a5"/>
        <w:spacing w:line="360" w:lineRule="auto"/>
        <w:ind w:firstLine="567"/>
        <w:rPr>
          <w:sz w:val="28"/>
        </w:rPr>
      </w:pPr>
      <w:r w:rsidRPr="00FF58C2">
        <w:rPr>
          <w:sz w:val="28"/>
        </w:rPr>
        <w:t>Подобная позиция исходила из безденежного, натурального, обме</w:t>
      </w:r>
      <w:r w:rsidRPr="00FF58C2">
        <w:rPr>
          <w:sz w:val="28"/>
        </w:rPr>
        <w:softHyphen/>
        <w:t>на. Как писал Дж. М. Кейнс, «реальная экономическая практика не имеет ничего общего с некоторого рода безобменной экономикой Робинзона Крузо»</w:t>
      </w:r>
      <w:r>
        <w:rPr>
          <w:sz w:val="28"/>
        </w:rPr>
        <w:t>.</w:t>
      </w:r>
    </w:p>
    <w:p w:rsidR="004E4D76" w:rsidRPr="00FF58C2" w:rsidRDefault="004E4D76" w:rsidP="00393841">
      <w:pPr>
        <w:pStyle w:val="a5"/>
        <w:spacing w:line="360" w:lineRule="auto"/>
        <w:ind w:firstLine="567"/>
        <w:rPr>
          <w:sz w:val="28"/>
        </w:rPr>
      </w:pPr>
      <w:r w:rsidRPr="00FF58C2">
        <w:rPr>
          <w:sz w:val="28"/>
        </w:rPr>
        <w:t>По Дж. М. Кейнсу, действует «</w:t>
      </w:r>
      <w:r w:rsidRPr="00F56821">
        <w:rPr>
          <w:b/>
          <w:i/>
          <w:sz w:val="28"/>
        </w:rPr>
        <w:t>эффект храповика</w:t>
      </w:r>
      <w:r w:rsidRPr="00FF58C2">
        <w:rPr>
          <w:sz w:val="28"/>
        </w:rPr>
        <w:t>». В случае возрастания спроса цены и зарплата растут, в случае его сокращения они остаются на прежнем уровне. Понизить уровень заработной платы весьма трудно: колесо не крутится в обратном направлении; рабочие и профсоюзы упор</w:t>
      </w:r>
      <w:r w:rsidRPr="00FF58C2">
        <w:rPr>
          <w:sz w:val="28"/>
        </w:rPr>
        <w:softHyphen/>
        <w:t>но противодействуют. Низкие ставки не устраивают и предпри</w:t>
      </w:r>
      <w:r w:rsidRPr="00FF58C2">
        <w:rPr>
          <w:sz w:val="28"/>
        </w:rPr>
        <w:softHyphen/>
        <w:t>нимателей, они боятся потерять квалифицированных рабочих. То, что может сделать отдельная фирма, нередко оказывается проигрышем для других фирм. Нормальное функционирование отдельных фирм - недостаточное условие для успешного функционирования экономики в целом. Когда же произойдет повсеме</w:t>
      </w:r>
      <w:r w:rsidRPr="00FF58C2">
        <w:rPr>
          <w:sz w:val="28"/>
        </w:rPr>
        <w:softHyphen/>
        <w:t>стное снижение заработной платы, то снизится покупательская способность населения, сократится спрос на товары, а это приве</w:t>
      </w:r>
      <w:r w:rsidRPr="00FF58C2">
        <w:rPr>
          <w:sz w:val="28"/>
        </w:rPr>
        <w:softHyphen/>
        <w:t>дет не к снижению, а к увеличению безработицы. Производство еще больше сократится, численность потерявших работу возрастет.</w:t>
      </w:r>
    </w:p>
    <w:p w:rsidR="004E4D76" w:rsidRPr="00FF58C2" w:rsidRDefault="004E4D76" w:rsidP="00393841">
      <w:pPr>
        <w:pStyle w:val="a5"/>
        <w:spacing w:line="360" w:lineRule="auto"/>
        <w:ind w:firstLine="567"/>
        <w:rPr>
          <w:sz w:val="28"/>
        </w:rPr>
      </w:pPr>
      <w:r w:rsidRPr="00393841">
        <w:rPr>
          <w:sz w:val="28"/>
        </w:rPr>
        <w:t>Дж. М. Кейнс приходит к выводу:</w:t>
      </w:r>
      <w:r w:rsidRPr="00FF58C2">
        <w:rPr>
          <w:sz w:val="28"/>
        </w:rPr>
        <w:t xml:space="preserve"> </w:t>
      </w:r>
      <w:r w:rsidRPr="0059395C">
        <w:rPr>
          <w:b/>
          <w:sz w:val="28"/>
        </w:rPr>
        <w:t>размеры общественного производства и занятости, их динамика определяются не факторами пред</w:t>
      </w:r>
      <w:r w:rsidRPr="0059395C">
        <w:rPr>
          <w:b/>
          <w:sz w:val="28"/>
        </w:rPr>
        <w:softHyphen/>
        <w:t>ложения, а факторами платежеспособного спроса.</w:t>
      </w:r>
      <w:r w:rsidRPr="00FF58C2">
        <w:rPr>
          <w:sz w:val="28"/>
        </w:rPr>
        <w:t xml:space="preserve"> В центре внимания должно находиться рассмотрение спроса и его со</w:t>
      </w:r>
      <w:r w:rsidRPr="00FF58C2">
        <w:rPr>
          <w:sz w:val="28"/>
        </w:rPr>
        <w:softHyphen/>
        <w:t xml:space="preserve">ставляющих, а также факторов, влияющих на спрос. </w:t>
      </w:r>
    </w:p>
    <w:p w:rsidR="004E4D76" w:rsidRPr="00F56821" w:rsidRDefault="004E4D76" w:rsidP="00393841">
      <w:pPr>
        <w:pStyle w:val="a5"/>
        <w:spacing w:line="360" w:lineRule="auto"/>
        <w:ind w:firstLine="567"/>
        <w:rPr>
          <w:i/>
          <w:sz w:val="28"/>
        </w:rPr>
      </w:pPr>
      <w:r w:rsidRPr="00F56821">
        <w:rPr>
          <w:b/>
          <w:i/>
          <w:sz w:val="28"/>
        </w:rPr>
        <w:t>Совокупный спрос</w:t>
      </w:r>
      <w:r>
        <w:rPr>
          <w:i/>
          <w:sz w:val="28"/>
        </w:rPr>
        <w:t>-</w:t>
      </w:r>
      <w:r w:rsidRPr="00393841">
        <w:rPr>
          <w:sz w:val="28"/>
        </w:rPr>
        <w:t>это реальный объем национального произ</w:t>
      </w:r>
      <w:r w:rsidRPr="00393841">
        <w:rPr>
          <w:sz w:val="28"/>
        </w:rPr>
        <w:softHyphen/>
        <w:t>водства товаров и услуг, которые домашние хозяйства, пред</w:t>
      </w:r>
      <w:r w:rsidRPr="00393841">
        <w:rPr>
          <w:sz w:val="28"/>
        </w:rPr>
        <w:softHyphen/>
        <w:t>приятия и государство готовы купить при данном уровне цен.</w:t>
      </w:r>
    </w:p>
    <w:p w:rsidR="004E4D76" w:rsidRPr="00FF58C2" w:rsidRDefault="004E4D76" w:rsidP="00393841">
      <w:pPr>
        <w:pStyle w:val="a5"/>
        <w:spacing w:line="360" w:lineRule="auto"/>
        <w:ind w:firstLine="567"/>
        <w:rPr>
          <w:sz w:val="28"/>
        </w:rPr>
      </w:pPr>
      <w:r w:rsidRPr="00FF58C2">
        <w:rPr>
          <w:sz w:val="28"/>
        </w:rPr>
        <w:t xml:space="preserve">Рост совокупного спроса тормозят </w:t>
      </w:r>
      <w:r w:rsidRPr="00F56821">
        <w:rPr>
          <w:b/>
          <w:i/>
          <w:sz w:val="28"/>
        </w:rPr>
        <w:t>два фактора</w:t>
      </w:r>
      <w:r w:rsidRPr="00FF58C2">
        <w:rPr>
          <w:sz w:val="28"/>
        </w:rPr>
        <w:t>:</w:t>
      </w:r>
    </w:p>
    <w:p w:rsidR="004E4D76" w:rsidRPr="00FF58C2" w:rsidRDefault="004E4D76" w:rsidP="00393841">
      <w:pPr>
        <w:pStyle w:val="a5"/>
        <w:spacing w:line="360" w:lineRule="auto"/>
        <w:ind w:firstLine="567"/>
        <w:rPr>
          <w:sz w:val="28"/>
        </w:rPr>
      </w:pPr>
      <w:r w:rsidRPr="00393841">
        <w:rPr>
          <w:sz w:val="28"/>
        </w:rPr>
        <w:lastRenderedPageBreak/>
        <w:t xml:space="preserve">первый </w:t>
      </w:r>
      <w:r>
        <w:rPr>
          <w:sz w:val="28"/>
        </w:rPr>
        <w:t>-</w:t>
      </w:r>
      <w:r w:rsidRPr="00FF58C2">
        <w:rPr>
          <w:sz w:val="28"/>
        </w:rPr>
        <w:t xml:space="preserve"> психология потребителей. С увеличением доходов не все они будут направлены на покупки товаров (на повышение уровня потребления), часть доходов пойдет на сбережения. С увеличением доходов склонность к потреблению понижает</w:t>
      </w:r>
      <w:r w:rsidRPr="00FF58C2">
        <w:rPr>
          <w:sz w:val="28"/>
        </w:rPr>
        <w:softHyphen/>
        <w:t>ся, склонность к сбережению возрастает;</w:t>
      </w:r>
    </w:p>
    <w:p w:rsidR="004E4D76" w:rsidRDefault="004E4D76" w:rsidP="00393841">
      <w:pPr>
        <w:pStyle w:val="a5"/>
        <w:spacing w:line="360" w:lineRule="auto"/>
        <w:ind w:firstLine="567"/>
        <w:rPr>
          <w:sz w:val="28"/>
        </w:rPr>
      </w:pPr>
      <w:r w:rsidRPr="00393841">
        <w:rPr>
          <w:sz w:val="28"/>
        </w:rPr>
        <w:t>второй</w:t>
      </w:r>
      <w:r>
        <w:rPr>
          <w:sz w:val="28"/>
        </w:rPr>
        <w:t xml:space="preserve"> </w:t>
      </w:r>
      <w:r w:rsidRPr="00FF58C2">
        <w:rPr>
          <w:sz w:val="28"/>
        </w:rPr>
        <w:t xml:space="preserve">тормоз </w:t>
      </w:r>
      <w:r>
        <w:rPr>
          <w:sz w:val="28"/>
        </w:rPr>
        <w:t>-</w:t>
      </w:r>
      <w:r w:rsidRPr="00FF58C2">
        <w:rPr>
          <w:sz w:val="28"/>
        </w:rPr>
        <w:t xml:space="preserve"> снижение эффективности капитальных вло</w:t>
      </w:r>
      <w:r w:rsidRPr="00FF58C2">
        <w:rPr>
          <w:sz w:val="28"/>
        </w:rPr>
        <w:softHyphen/>
        <w:t>жений. С увеличением размеров накопленного капитала норма прибыли снижается в силу закона убывающей производитель</w:t>
      </w:r>
      <w:r w:rsidRPr="00FF58C2">
        <w:rPr>
          <w:sz w:val="28"/>
        </w:rPr>
        <w:softHyphen/>
        <w:t xml:space="preserve">ности капитала. </w:t>
      </w:r>
    </w:p>
    <w:p w:rsidR="004E4D76" w:rsidRPr="00393841" w:rsidRDefault="004E4D76" w:rsidP="00393841">
      <w:pPr>
        <w:pStyle w:val="a5"/>
        <w:spacing w:line="360" w:lineRule="auto"/>
        <w:ind w:firstLine="567"/>
        <w:rPr>
          <w:sz w:val="28"/>
        </w:rPr>
      </w:pPr>
      <w:r w:rsidRPr="00393841">
        <w:rPr>
          <w:sz w:val="28"/>
        </w:rPr>
        <w:t>Методы увеличения инвестиций, играющих решающую роль в расширении платежеспособного спроса (по Кейнсу):</w:t>
      </w:r>
    </w:p>
    <w:p w:rsidR="004E4D76" w:rsidRPr="00FF58C2" w:rsidRDefault="004E4D76" w:rsidP="00393841">
      <w:pPr>
        <w:pStyle w:val="a5"/>
        <w:numPr>
          <w:ilvl w:val="0"/>
          <w:numId w:val="2"/>
        </w:numPr>
        <w:spacing w:line="360" w:lineRule="auto"/>
        <w:rPr>
          <w:sz w:val="28"/>
        </w:rPr>
      </w:pPr>
      <w:r w:rsidRPr="00FF58C2">
        <w:rPr>
          <w:sz w:val="28"/>
        </w:rPr>
        <w:t>снижение процентов на кредиты;</w:t>
      </w:r>
    </w:p>
    <w:p w:rsidR="004E4D76" w:rsidRPr="00FF58C2" w:rsidRDefault="004E4D76" w:rsidP="00393841">
      <w:pPr>
        <w:pStyle w:val="a5"/>
        <w:numPr>
          <w:ilvl w:val="0"/>
          <w:numId w:val="2"/>
        </w:numPr>
        <w:spacing w:line="360" w:lineRule="auto"/>
        <w:rPr>
          <w:sz w:val="28"/>
        </w:rPr>
      </w:pPr>
      <w:r w:rsidRPr="00FF58C2">
        <w:rPr>
          <w:sz w:val="28"/>
        </w:rPr>
        <w:t>увеличение государственных расходов, особенно на инвести</w:t>
      </w:r>
      <w:r w:rsidRPr="00FF58C2">
        <w:rPr>
          <w:sz w:val="28"/>
        </w:rPr>
        <w:softHyphen/>
        <w:t>ции и социальные нужды;</w:t>
      </w:r>
    </w:p>
    <w:p w:rsidR="004E4D76" w:rsidRPr="00FF58C2" w:rsidRDefault="004E4D76" w:rsidP="00393841">
      <w:pPr>
        <w:pStyle w:val="a5"/>
        <w:numPr>
          <w:ilvl w:val="0"/>
          <w:numId w:val="2"/>
        </w:numPr>
        <w:spacing w:line="360" w:lineRule="auto"/>
        <w:rPr>
          <w:sz w:val="28"/>
        </w:rPr>
      </w:pPr>
      <w:r w:rsidRPr="00FF58C2">
        <w:rPr>
          <w:sz w:val="28"/>
        </w:rPr>
        <w:t>перераспределение доходов (с помощью налоговой политики) в пользу малоимущих;</w:t>
      </w:r>
    </w:p>
    <w:p w:rsidR="004E4D76" w:rsidRPr="00FF58C2" w:rsidRDefault="004E4D76" w:rsidP="00393841">
      <w:pPr>
        <w:pStyle w:val="a5"/>
        <w:numPr>
          <w:ilvl w:val="0"/>
          <w:numId w:val="2"/>
        </w:numPr>
        <w:spacing w:line="360" w:lineRule="auto"/>
        <w:rPr>
          <w:sz w:val="28"/>
        </w:rPr>
      </w:pPr>
      <w:r w:rsidRPr="00FF58C2">
        <w:rPr>
          <w:sz w:val="28"/>
        </w:rPr>
        <w:t>поддержание платежеспособности населения мерами государ</w:t>
      </w:r>
      <w:r w:rsidRPr="00FF58C2">
        <w:rPr>
          <w:sz w:val="28"/>
        </w:rPr>
        <w:softHyphen/>
        <w:t>ственного воздействия (государственные программы, инвести</w:t>
      </w:r>
      <w:r w:rsidRPr="00FF58C2">
        <w:rPr>
          <w:sz w:val="28"/>
        </w:rPr>
        <w:softHyphen/>
        <w:t>ции, налоги, дотации, социальная помощь).</w:t>
      </w:r>
    </w:p>
    <w:p w:rsidR="004E4D76" w:rsidRDefault="004E4D76" w:rsidP="00393841">
      <w:pPr>
        <w:pStyle w:val="a5"/>
        <w:spacing w:line="360" w:lineRule="auto"/>
        <w:ind w:firstLine="567"/>
        <w:rPr>
          <w:sz w:val="28"/>
        </w:rPr>
      </w:pPr>
      <w:r w:rsidRPr="00FF58C2">
        <w:rPr>
          <w:sz w:val="28"/>
        </w:rPr>
        <w:t>В итоге, утверждал Дж. М. Кейнс, в результате госрегулирования рас</w:t>
      </w:r>
      <w:r w:rsidRPr="00FF58C2">
        <w:rPr>
          <w:sz w:val="28"/>
        </w:rPr>
        <w:softHyphen/>
        <w:t>ширится производство, будут привлечены дополнительные ра</w:t>
      </w:r>
      <w:r w:rsidRPr="00FF58C2">
        <w:rPr>
          <w:sz w:val="28"/>
        </w:rPr>
        <w:softHyphen/>
        <w:t>ботники, сократится безработица. Из двух инструментов регу</w:t>
      </w:r>
      <w:r w:rsidRPr="00FF58C2">
        <w:rPr>
          <w:sz w:val="28"/>
        </w:rPr>
        <w:softHyphen/>
        <w:t xml:space="preserve">лирования спроса (денежно-кредитного и бюджетного) </w:t>
      </w:r>
      <w:r w:rsidRPr="00393841">
        <w:rPr>
          <w:sz w:val="28"/>
        </w:rPr>
        <w:t>Дж. М. Кейнс от</w:t>
      </w:r>
      <w:r w:rsidRPr="00393841">
        <w:rPr>
          <w:sz w:val="28"/>
        </w:rPr>
        <w:softHyphen/>
        <w:t>давал предпочтение бюджетному.</w:t>
      </w:r>
    </w:p>
    <w:p w:rsidR="004E4D76" w:rsidRDefault="004E4D76" w:rsidP="00393841">
      <w:pPr>
        <w:pStyle w:val="a5"/>
        <w:spacing w:line="360" w:lineRule="auto"/>
        <w:ind w:firstLine="567"/>
        <w:rPr>
          <w:sz w:val="28"/>
        </w:rPr>
      </w:pPr>
      <w:r w:rsidRPr="00F56821">
        <w:rPr>
          <w:b/>
          <w:i/>
          <w:sz w:val="28"/>
        </w:rPr>
        <w:t>Мультипликатор</w:t>
      </w:r>
      <w:r>
        <w:rPr>
          <w:b/>
          <w:i/>
          <w:sz w:val="28"/>
        </w:rPr>
        <w:t xml:space="preserve"> </w:t>
      </w:r>
      <w:r>
        <w:rPr>
          <w:i/>
          <w:sz w:val="28"/>
        </w:rPr>
        <w:t xml:space="preserve">- </w:t>
      </w:r>
      <w:r w:rsidRPr="00393841">
        <w:rPr>
          <w:sz w:val="28"/>
        </w:rPr>
        <w:t>это экономический коэффициент, который показывает зависимость прироста национального дохода от при</w:t>
      </w:r>
      <w:r w:rsidRPr="00393841">
        <w:rPr>
          <w:sz w:val="28"/>
        </w:rPr>
        <w:softHyphen/>
        <w:t xml:space="preserve">роста инвестиций. </w:t>
      </w:r>
    </w:p>
    <w:p w:rsidR="004E4D76" w:rsidRPr="00FF58C2" w:rsidRDefault="004E4D76" w:rsidP="00393841">
      <w:pPr>
        <w:pStyle w:val="a5"/>
        <w:spacing w:line="360" w:lineRule="auto"/>
        <w:ind w:firstLine="567"/>
        <w:rPr>
          <w:sz w:val="28"/>
        </w:rPr>
      </w:pPr>
      <w:r w:rsidRPr="00FF58C2">
        <w:rPr>
          <w:sz w:val="28"/>
        </w:rPr>
        <w:t>Мультипликатор увеличивается в том случае, когда потребители склонны использовать прирост их доходов для наращивания потребления. Напротив, он уменьшается, если уси</w:t>
      </w:r>
      <w:r w:rsidRPr="00FF58C2">
        <w:rPr>
          <w:sz w:val="28"/>
        </w:rPr>
        <w:softHyphen/>
        <w:t>ливается склонность потребителей к накапливанию сбережений.</w:t>
      </w:r>
    </w:p>
    <w:p w:rsidR="004E4D76" w:rsidRPr="00FF58C2" w:rsidRDefault="004E4D76" w:rsidP="00393841">
      <w:pPr>
        <w:pStyle w:val="a5"/>
        <w:spacing w:line="360" w:lineRule="auto"/>
        <w:ind w:firstLine="567"/>
        <w:rPr>
          <w:sz w:val="28"/>
        </w:rPr>
      </w:pPr>
      <w:r w:rsidRPr="00FF58C2">
        <w:rPr>
          <w:sz w:val="28"/>
        </w:rPr>
        <w:lastRenderedPageBreak/>
        <w:t>Рецепты Дж. М. Кейнса нашли применение на практике в экономиче</w:t>
      </w:r>
      <w:r w:rsidRPr="00FF58C2">
        <w:rPr>
          <w:sz w:val="28"/>
        </w:rPr>
        <w:softHyphen/>
        <w:t>ских программах, практических мерах и акциях экономической политики. Кейнсианские рекомендации применялись не только в Англии и США, но и в других странах Запада.</w:t>
      </w:r>
    </w:p>
    <w:p w:rsidR="004E4D76" w:rsidRPr="00FF58C2" w:rsidRDefault="004E4D76" w:rsidP="00393841">
      <w:pPr>
        <w:pStyle w:val="a5"/>
        <w:spacing w:line="360" w:lineRule="auto"/>
        <w:ind w:firstLine="567"/>
        <w:rPr>
          <w:sz w:val="28"/>
        </w:rPr>
      </w:pPr>
      <w:r w:rsidRPr="00FF58C2">
        <w:rPr>
          <w:sz w:val="28"/>
        </w:rPr>
        <w:t>Последователи Дж. М. Кейнса (</w:t>
      </w:r>
      <w:r w:rsidRPr="00F56821">
        <w:rPr>
          <w:b/>
          <w:i/>
          <w:sz w:val="28"/>
        </w:rPr>
        <w:t>неокейнсианцы</w:t>
      </w:r>
      <w:r w:rsidRPr="00FF58C2">
        <w:rPr>
          <w:sz w:val="28"/>
        </w:rPr>
        <w:t>) дополнили и конкрети</w:t>
      </w:r>
      <w:r w:rsidRPr="00FF58C2">
        <w:rPr>
          <w:sz w:val="28"/>
        </w:rPr>
        <w:softHyphen/>
        <w:t>зировали его положения и рекомендации. Например, концеп</w:t>
      </w:r>
      <w:r w:rsidRPr="00FF58C2">
        <w:rPr>
          <w:sz w:val="28"/>
        </w:rPr>
        <w:softHyphen/>
        <w:t xml:space="preserve">цию мультипликатора они дополнили концепцией акселератора. </w:t>
      </w:r>
    </w:p>
    <w:p w:rsidR="004E4D76" w:rsidRPr="00FF58C2" w:rsidRDefault="004E4D76" w:rsidP="00AB2CF7">
      <w:pPr>
        <w:pStyle w:val="a5"/>
        <w:spacing w:line="360" w:lineRule="auto"/>
        <w:ind w:firstLine="567"/>
        <w:rPr>
          <w:sz w:val="28"/>
        </w:rPr>
      </w:pPr>
      <w:r w:rsidRPr="00FF58C2">
        <w:rPr>
          <w:sz w:val="28"/>
        </w:rPr>
        <w:t>Мультипликатор увеличивается в том случае, когда потребители склонны использовать прирост их доходов для наращивания потребления. Напротив, он уменьшается, если уси</w:t>
      </w:r>
      <w:r w:rsidRPr="00FF58C2">
        <w:rPr>
          <w:sz w:val="28"/>
        </w:rPr>
        <w:softHyphen/>
        <w:t>ливается склонность потребителей к накапливанию сбережений.</w:t>
      </w:r>
    </w:p>
    <w:p w:rsidR="004E4D76" w:rsidRPr="00FF58C2" w:rsidRDefault="004E4D76" w:rsidP="00393841">
      <w:pPr>
        <w:pStyle w:val="a5"/>
        <w:spacing w:line="360" w:lineRule="auto"/>
        <w:ind w:firstLine="567"/>
        <w:rPr>
          <w:sz w:val="28"/>
        </w:rPr>
      </w:pPr>
      <w:r w:rsidRPr="00FF58C2">
        <w:rPr>
          <w:sz w:val="28"/>
        </w:rPr>
        <w:t>Была создана теория регулирования экономики в раз</w:t>
      </w:r>
      <w:r w:rsidRPr="00FF58C2">
        <w:rPr>
          <w:sz w:val="28"/>
        </w:rPr>
        <w:softHyphen/>
        <w:t>личных конъюнктурных условиях (спада и роста). Разработано по</w:t>
      </w:r>
      <w:r w:rsidRPr="00FF58C2">
        <w:rPr>
          <w:sz w:val="28"/>
        </w:rPr>
        <w:softHyphen/>
        <w:t xml:space="preserve">ложение о регулировании ее через госбюджет с использованием </w:t>
      </w:r>
      <w:r w:rsidRPr="00184443">
        <w:rPr>
          <w:b/>
          <w:sz w:val="28"/>
        </w:rPr>
        <w:t>стабилизаторов,</w:t>
      </w:r>
      <w:r w:rsidRPr="00FF58C2">
        <w:rPr>
          <w:sz w:val="28"/>
        </w:rPr>
        <w:t xml:space="preserve"> призванных в известной степени автоматически реагировать на циклические колебания в экономике, смягчать эти колебания (в качестве стабилизаторов выступают налоги, выплаты по социальному страхованию, пособия).</w:t>
      </w:r>
    </w:p>
    <w:p w:rsidR="004E4D76" w:rsidRDefault="004E4D76" w:rsidP="00393841">
      <w:pPr>
        <w:spacing w:after="0" w:line="360" w:lineRule="auto"/>
        <w:ind w:firstLine="540"/>
        <w:jc w:val="both"/>
        <w:rPr>
          <w:rFonts w:ascii="Times New Roman" w:hAnsi="Times New Roman"/>
          <w:sz w:val="28"/>
          <w:szCs w:val="28"/>
        </w:rPr>
      </w:pPr>
    </w:p>
    <w:p w:rsidR="004E4D76"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К</w:t>
      </w:r>
      <w:r w:rsidRPr="009115CE">
        <w:rPr>
          <w:rFonts w:ascii="Times New Roman" w:hAnsi="Times New Roman"/>
          <w:sz w:val="28"/>
          <w:szCs w:val="28"/>
        </w:rPr>
        <w:t>ейнсианство поощряет активное вмешательство государства в экономику посредством дискреционной фискальной политики. Акцент в этой политике делается на совокупных расходах и их элементах, вытекающих из основного кейнсианского уравнения: </w:t>
      </w:r>
    </w:p>
    <w:p w:rsidR="004E4D76" w:rsidRPr="009115CE" w:rsidRDefault="004E4D76" w:rsidP="00D30E22">
      <w:pPr>
        <w:spacing w:after="0" w:line="360" w:lineRule="auto"/>
        <w:ind w:firstLine="540"/>
        <w:jc w:val="center"/>
        <w:rPr>
          <w:rFonts w:ascii="Times New Roman" w:hAnsi="Times New Roman"/>
          <w:sz w:val="28"/>
          <w:szCs w:val="28"/>
        </w:rPr>
      </w:pPr>
      <w:r w:rsidRPr="009115CE">
        <w:rPr>
          <w:rFonts w:ascii="Times New Roman" w:hAnsi="Times New Roman"/>
          <w:sz w:val="28"/>
          <w:szCs w:val="28"/>
        </w:rPr>
        <w:t>Y = C + I + E - J + G,</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где Y — уровень экономической активности,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С — потребление,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I — инвестиции,</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E — экспорт,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J — импорт,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G — государственные расходы.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Следует отметить, что доля государственных расходов в бюджетах большинства стран мира на протяжении прошлого столетия имела устойчивую тенденцию к росту.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Развивая идеи Д.Кейнса, его последователи в 40-60-х годах прошлого столетия создали стройную концепцию экономической системы, регулируемой как рынком, так и государством, нередко называемую кейнсианской смешанной экономикой.</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Основу смешанной экономики составляет частная собственность. Государство - своеобразное дополнение к ней и потому не должно выступать в качестве конкурента частного капитала.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Государство выполняет функцию «встроенного стабилизатора», ликвидируя (или нивелируя) неустойчивость социально-экономического развития.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Известный американский экономист Пол Самуэльсон считал, что смешанная экономика фактически является гигантской системой общего страхования от наихудших бедствий экономической жизни.</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На основе общей концепции кейнсианцы разработали конкретные формы и методы государственной экономической политики в смешанной системе. Наибольшее признание в практике государственного регулирования экономики получили теории антициклического (сейчас более известного как конъюнктурного) регулирования и теории экономического роста.</w:t>
      </w:r>
      <w:r>
        <w:rPr>
          <w:rFonts w:ascii="Times New Roman" w:hAnsi="Times New Roman"/>
          <w:sz w:val="28"/>
          <w:szCs w:val="28"/>
        </w:rPr>
        <w:t xml:space="preserve"> </w:t>
      </w:r>
      <w:r w:rsidRPr="009115CE">
        <w:rPr>
          <w:rFonts w:ascii="Times New Roman" w:hAnsi="Times New Roman"/>
          <w:sz w:val="28"/>
          <w:szCs w:val="28"/>
        </w:rPr>
        <w:t>Главное направление государственной политики экономического роста - это воздействие на инвестиции. Основными ее инструментами являются:</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w:t>
      </w:r>
      <w:r w:rsidRPr="009115CE">
        <w:rPr>
          <w:rFonts w:ascii="Times New Roman" w:hAnsi="Times New Roman"/>
          <w:sz w:val="28"/>
          <w:szCs w:val="28"/>
        </w:rPr>
        <w:t>государственный бюджет;</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w:t>
      </w:r>
      <w:r w:rsidRPr="009115CE">
        <w:rPr>
          <w:rFonts w:ascii="Times New Roman" w:hAnsi="Times New Roman"/>
          <w:sz w:val="28"/>
          <w:szCs w:val="28"/>
        </w:rPr>
        <w:t>налоговая политика;</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w:t>
      </w:r>
      <w:r w:rsidRPr="009115CE">
        <w:rPr>
          <w:rFonts w:ascii="Times New Roman" w:hAnsi="Times New Roman"/>
          <w:sz w:val="28"/>
          <w:szCs w:val="28"/>
        </w:rPr>
        <w:t>регулирование нормы процента.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Из методов регулирования решающее значение придается государственным расходам, расширение которых иногда обеспечивается в определенной степени дефицитным финансированием. Основная цель роста государственных расходов - увеличение эффективного спроса со стороны </w:t>
      </w:r>
      <w:r w:rsidRPr="009115CE">
        <w:rPr>
          <w:rFonts w:ascii="Times New Roman" w:hAnsi="Times New Roman"/>
          <w:sz w:val="28"/>
          <w:szCs w:val="28"/>
        </w:rPr>
        <w:lastRenderedPageBreak/>
        <w:t>самого государства и создание благоприятных условий для частных капиталовложений.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Важнейшие направления государственных расходов, согласно этой концепции, - научные исследования, производственная и социальная инфраструктура (образование, подготовка и переподготовка кадров, медицинское обслуживание). В результате применения комплекса мер возникает </w:t>
      </w:r>
      <w:r w:rsidRPr="008B2714">
        <w:rPr>
          <w:rFonts w:ascii="Times New Roman" w:hAnsi="Times New Roman"/>
          <w:b/>
          <w:sz w:val="28"/>
          <w:szCs w:val="28"/>
        </w:rPr>
        <w:t>эффект мультипликации</w:t>
      </w:r>
      <w:r w:rsidRPr="009115CE">
        <w:rPr>
          <w:rFonts w:ascii="Times New Roman" w:hAnsi="Times New Roman"/>
          <w:sz w:val="28"/>
          <w:szCs w:val="28"/>
        </w:rPr>
        <w:t>, согласно которому инвестиции, осуществляемые правительством, благоприятно сказываются на динамике валового внутреннего продукта, обеспечивают рост занятости, расширяют потребление.</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Механизм его действия следующий. Отрасли, получившие первоначальный импульс, способствуют расширению производства в смежных отраслях. Это в свою очередь приводит к росту занятости и повышению спроса на потребительские товары, что вызывает расширение производства в отраслях, производящих предметы потребления.  Политика стимулирования экономического роста способствовала развитию научно-технической революции, использованию ее достижений в самых различных сферах экономики.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Совершенно очевидно, что без серьезной государственной поддержки многим европейским странам и США не удалось бы создать и развить современные отрасли экономики.</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Справочно: В частности, </w:t>
      </w:r>
      <w:r w:rsidRPr="00184443">
        <w:rPr>
          <w:rFonts w:ascii="Times New Roman" w:hAnsi="Times New Roman"/>
          <w:b/>
          <w:sz w:val="28"/>
          <w:szCs w:val="28"/>
        </w:rPr>
        <w:t>суммарная государственная помощь</w:t>
      </w:r>
      <w:r w:rsidRPr="009115CE">
        <w:rPr>
          <w:rFonts w:ascii="Times New Roman" w:hAnsi="Times New Roman"/>
          <w:sz w:val="28"/>
          <w:szCs w:val="28"/>
        </w:rPr>
        <w:t xml:space="preserve"> крупнейшей американской корпора</w:t>
      </w:r>
      <w:r>
        <w:rPr>
          <w:rFonts w:ascii="Times New Roman" w:hAnsi="Times New Roman"/>
          <w:sz w:val="28"/>
          <w:szCs w:val="28"/>
        </w:rPr>
        <w:t>ции «Боинг» по состоянию на 2013</w:t>
      </w:r>
      <w:r w:rsidRPr="009115CE">
        <w:rPr>
          <w:rFonts w:ascii="Times New Roman" w:hAnsi="Times New Roman"/>
          <w:sz w:val="28"/>
          <w:szCs w:val="28"/>
        </w:rPr>
        <w:t xml:space="preserve"> г. оценивалась в 25 млрд. долл.</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периоды же начинающегося экономического бума, или перегрева грозящего кризисом перепроизводства, предлагаются государственные мероприятия, ограничивающие рост инвестиций и, следовательно, производства. Именно такую политику проводит Китай с начала третьего тысячелетия, пытаясь сократить высокие темпы экономического роста.</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Использование кейнсианских концепций в практике государственного регулирования экономики США и большинства стран Западной Европы породило у многих западных экономистов уверенность в том, что была найдена почти идеальная модель смешанной экономики.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Кейнсианская модель государственного регулирования экономики показала свою эффективность не только в 30-е годы и во время второй мировой войны, но и в послевоенный период. Восстановление, перестройка и реконструкция народного хозяйства в 50-60-е годы были осуществлены при активной роли государства. Триумфом кейнсианства считаются 50-е - начало 70-х годов. Кейнсианская модель основана на необходимости государственного воздействия на социально-экономическую ситуацию через бюджетный механизм макроэкономического регулирования. Кейнс возвел фискальную политику государства на пьедестал, считая, что она способна разрешить практически все экономически е проблемы (рост ВВП, занятость, цены и инфляция и др.).</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европейских странах была создана обширная зона государственного предпринимательства, национализированы многие ключевые отрасли промышленности и банки, сформировалось так называемое государство благосостояния.</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Но с середины 70-х годов начинаются контратаки на кейнсианство представителей либеральной мысли (М.Фридман, Ф.Хайек), завоевавшей умы государственных деятелей. Причинами тому послужили дефициты государственных бюджетов, ставшие хроническими, высокий уровень инфляции. К этому добавился нефтяной кризис 70-х годов.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В этой связи оказалось, что кейнсианская модель государственного регулирования оказалась приемлемой лишь в условиях бурно развивающейся экономики, в которой высокими темпами повышалась производительность труда. В 70-е годы произошло резкое ухудшение условий воспроизводства в мировом хозяйстве, а главное- случился нефтяной шок, вызванный кардинальным пересмотром мировых цен на энергоносители. Одновременно </w:t>
      </w:r>
      <w:r w:rsidRPr="009115CE">
        <w:rPr>
          <w:rFonts w:ascii="Times New Roman" w:hAnsi="Times New Roman"/>
          <w:sz w:val="28"/>
          <w:szCs w:val="28"/>
        </w:rPr>
        <w:lastRenderedPageBreak/>
        <w:t>увеличились инфляция и безработица и стагфляция стала мировой проблемой почти на десятилетие.</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Виновниками этих катаклизмов объявлялись кейнсианские рецепты государственного регулирования, обусловившие неимоверный рост государственных расходов, иждивенческой части населения. </w:t>
      </w:r>
    </w:p>
    <w:p w:rsidR="004E4D76" w:rsidRDefault="004E4D76" w:rsidP="008A4478">
      <w:pPr>
        <w:spacing w:after="0" w:line="360" w:lineRule="auto"/>
        <w:ind w:firstLine="540"/>
        <w:jc w:val="center"/>
        <w:rPr>
          <w:rFonts w:ascii="Times New Roman" w:hAnsi="Times New Roman"/>
          <w:b/>
          <w:sz w:val="28"/>
          <w:szCs w:val="28"/>
        </w:rPr>
      </w:pPr>
    </w:p>
    <w:p w:rsidR="004E4D76" w:rsidRPr="00CD3A9F" w:rsidRDefault="004E4D76" w:rsidP="008A4478">
      <w:pPr>
        <w:spacing w:after="0" w:line="360" w:lineRule="auto"/>
        <w:ind w:firstLine="540"/>
        <w:jc w:val="center"/>
        <w:rPr>
          <w:rFonts w:ascii="Times New Roman" w:hAnsi="Times New Roman"/>
          <w:b/>
          <w:sz w:val="28"/>
          <w:szCs w:val="28"/>
        </w:rPr>
      </w:pPr>
      <w:r>
        <w:rPr>
          <w:rFonts w:ascii="Times New Roman" w:hAnsi="Times New Roman"/>
          <w:b/>
          <w:sz w:val="28"/>
          <w:szCs w:val="28"/>
        </w:rPr>
        <w:t>4</w:t>
      </w:r>
      <w:r w:rsidRPr="00CD3A9F">
        <w:rPr>
          <w:rFonts w:ascii="Times New Roman" w:hAnsi="Times New Roman"/>
          <w:b/>
          <w:sz w:val="28"/>
          <w:szCs w:val="28"/>
        </w:rPr>
        <w:t>. Монетаризм.</w:t>
      </w:r>
    </w:p>
    <w:p w:rsidR="004E4D76" w:rsidRPr="00FF58C2" w:rsidRDefault="004E4D76" w:rsidP="00C06AFA">
      <w:pPr>
        <w:pStyle w:val="a5"/>
        <w:spacing w:line="360" w:lineRule="auto"/>
        <w:ind w:firstLine="567"/>
        <w:rPr>
          <w:sz w:val="28"/>
        </w:rPr>
      </w:pPr>
      <w:bookmarkStart w:id="1" w:name="_Toc166554707"/>
      <w:r w:rsidRPr="00F56821">
        <w:rPr>
          <w:b/>
          <w:i/>
          <w:sz w:val="28"/>
        </w:rPr>
        <w:t xml:space="preserve">Монетаризм </w:t>
      </w:r>
      <w:r>
        <w:rPr>
          <w:b/>
          <w:i/>
          <w:sz w:val="28"/>
        </w:rPr>
        <w:t>-</w:t>
      </w:r>
      <w:r w:rsidRPr="00FF58C2">
        <w:rPr>
          <w:sz w:val="28"/>
        </w:rPr>
        <w:t xml:space="preserve"> это наука о деньгах и их роли в процессе воспро</w:t>
      </w:r>
      <w:r w:rsidRPr="00FF58C2">
        <w:rPr>
          <w:sz w:val="28"/>
        </w:rPr>
        <w:softHyphen/>
        <w:t>изводства. Это целостная теория, представляющая собой спе</w:t>
      </w:r>
      <w:r w:rsidRPr="00FF58C2">
        <w:rPr>
          <w:sz w:val="28"/>
        </w:rPr>
        <w:softHyphen/>
        <w:t>цифический подход к регулированию экономики с помощью де</w:t>
      </w:r>
      <w:r w:rsidRPr="00FF58C2">
        <w:rPr>
          <w:sz w:val="28"/>
        </w:rPr>
        <w:softHyphen/>
        <w:t>нежно-кредитных инструментов.</w:t>
      </w:r>
    </w:p>
    <w:p w:rsidR="004E4D76" w:rsidRPr="00FF58C2" w:rsidRDefault="004E4D76" w:rsidP="00C06AFA">
      <w:pPr>
        <w:pStyle w:val="a5"/>
        <w:spacing w:line="360" w:lineRule="auto"/>
        <w:ind w:firstLine="567"/>
        <w:rPr>
          <w:sz w:val="28"/>
        </w:rPr>
      </w:pPr>
      <w:r w:rsidRPr="00FF58C2">
        <w:rPr>
          <w:sz w:val="28"/>
        </w:rPr>
        <w:t xml:space="preserve">Со второй половины 70-х </w:t>
      </w:r>
      <w:r>
        <w:rPr>
          <w:sz w:val="28"/>
        </w:rPr>
        <w:t>-</w:t>
      </w:r>
      <w:r w:rsidRPr="00FF58C2">
        <w:rPr>
          <w:sz w:val="28"/>
        </w:rPr>
        <w:t xml:space="preserve"> начала 80-х гг. шел интенсивный поиск новых подходов к государственному регулированию эконо</w:t>
      </w:r>
      <w:r w:rsidRPr="00FF58C2">
        <w:rPr>
          <w:sz w:val="28"/>
        </w:rPr>
        <w:softHyphen/>
        <w:t>мики. Если при разработке теории Дж. М. Кейнса в 30-е гг. централь</w:t>
      </w:r>
      <w:r w:rsidRPr="00FF58C2">
        <w:rPr>
          <w:sz w:val="28"/>
        </w:rPr>
        <w:softHyphen/>
        <w:t xml:space="preserve">ным вопросом была безработица, то в 70-е гг. главной стала проблема инфляции при одновременном снижении производства. Эта ситуации получила название </w:t>
      </w:r>
      <w:r w:rsidRPr="008F3FDC">
        <w:rPr>
          <w:b/>
          <w:sz w:val="28"/>
        </w:rPr>
        <w:t>стагфляции.</w:t>
      </w:r>
      <w:r w:rsidRPr="00FF58C2">
        <w:rPr>
          <w:sz w:val="28"/>
        </w:rPr>
        <w:t xml:space="preserve"> Кейнсианские ре</w:t>
      </w:r>
      <w:r w:rsidRPr="00FF58C2">
        <w:rPr>
          <w:sz w:val="28"/>
        </w:rPr>
        <w:softHyphen/>
        <w:t>комендации, например, увеличивать бюджетные расходы и тем самым проводить политику дефицитного финансирования в изменившихся условиях оказывались непригодными. Бюджетные манипуляции только усиливали инфляцию и не приводили к росту производства.</w:t>
      </w:r>
    </w:p>
    <w:p w:rsidR="004E4D76" w:rsidRPr="00FF58C2" w:rsidRDefault="004E4D76" w:rsidP="00C06AFA">
      <w:pPr>
        <w:pStyle w:val="a5"/>
        <w:spacing w:line="360" w:lineRule="auto"/>
        <w:ind w:firstLine="567"/>
        <w:rPr>
          <w:sz w:val="28"/>
        </w:rPr>
      </w:pPr>
      <w:r w:rsidRPr="00FF58C2">
        <w:rPr>
          <w:sz w:val="28"/>
        </w:rPr>
        <w:t>Началась переоценка ценностей, поиск новых рецептов. Был вы</w:t>
      </w:r>
      <w:r w:rsidRPr="00FF58C2">
        <w:rPr>
          <w:sz w:val="28"/>
        </w:rPr>
        <w:softHyphen/>
        <w:t>двинут лозунг «Назад к Смиту», что означало отказ от мето</w:t>
      </w:r>
      <w:r w:rsidRPr="00FF58C2">
        <w:rPr>
          <w:sz w:val="28"/>
        </w:rPr>
        <w:softHyphen/>
        <w:t>дов активного государственного вмешательства в экономику. Немаловажное влияние в процессе разработки новой концеп</w:t>
      </w:r>
      <w:r w:rsidRPr="00FF58C2">
        <w:rPr>
          <w:sz w:val="28"/>
        </w:rPr>
        <w:softHyphen/>
        <w:t>ции и пересмотра экономической политики получили реко</w:t>
      </w:r>
      <w:r w:rsidRPr="00FF58C2">
        <w:rPr>
          <w:sz w:val="28"/>
        </w:rPr>
        <w:softHyphen/>
        <w:t xml:space="preserve">мендации монетаристов. Хотя их лидер американец </w:t>
      </w:r>
      <w:r w:rsidRPr="00F56821">
        <w:rPr>
          <w:b/>
          <w:i/>
          <w:sz w:val="28"/>
        </w:rPr>
        <w:t>Милтон Фридмен</w:t>
      </w:r>
      <w:r w:rsidRPr="00FF58C2">
        <w:rPr>
          <w:sz w:val="28"/>
        </w:rPr>
        <w:t xml:space="preserve"> опубликовал свои основные работы еще в 50-е гг., его теория получила признание в последней четверти XX сто</w:t>
      </w:r>
      <w:r w:rsidRPr="00FF58C2">
        <w:rPr>
          <w:sz w:val="28"/>
        </w:rPr>
        <w:softHyphen/>
        <w:t>летия. Экономический курс, называемый рейганомикой, в значи</w:t>
      </w:r>
      <w:r w:rsidRPr="00FF58C2">
        <w:rPr>
          <w:sz w:val="28"/>
        </w:rPr>
        <w:softHyphen/>
        <w:t>тельной степени опирался на взгляды монетаристов.</w:t>
      </w:r>
    </w:p>
    <w:p w:rsidR="004E4D76" w:rsidRPr="00F56821" w:rsidRDefault="004E4D76" w:rsidP="00C06AFA">
      <w:pPr>
        <w:pStyle w:val="a5"/>
        <w:spacing w:line="360" w:lineRule="auto"/>
        <w:ind w:firstLine="567"/>
        <w:rPr>
          <w:i/>
          <w:sz w:val="28"/>
        </w:rPr>
      </w:pPr>
      <w:r w:rsidRPr="00F56821">
        <w:rPr>
          <w:b/>
          <w:i/>
          <w:sz w:val="28"/>
        </w:rPr>
        <w:lastRenderedPageBreak/>
        <w:t>Основные положения концепции М. Фридмена</w:t>
      </w:r>
      <w:r w:rsidRPr="00F56821">
        <w:rPr>
          <w:i/>
          <w:sz w:val="28"/>
        </w:rPr>
        <w:t>:</w:t>
      </w:r>
      <w:bookmarkEnd w:id="1"/>
    </w:p>
    <w:p w:rsidR="004E4D76" w:rsidRPr="00FF58C2" w:rsidRDefault="004E4D76" w:rsidP="00C06AFA">
      <w:pPr>
        <w:pStyle w:val="a5"/>
        <w:spacing w:line="360" w:lineRule="auto"/>
        <w:ind w:firstLine="567"/>
        <w:rPr>
          <w:sz w:val="28"/>
        </w:rPr>
      </w:pPr>
      <w:r>
        <w:rPr>
          <w:i/>
          <w:sz w:val="28"/>
        </w:rPr>
        <w:t xml:space="preserve">- </w:t>
      </w:r>
      <w:r w:rsidRPr="00F56821">
        <w:rPr>
          <w:i/>
          <w:sz w:val="28"/>
        </w:rPr>
        <w:t>устойчивость частного рыночного хозяйства</w:t>
      </w:r>
      <w:r w:rsidRPr="00FF58C2">
        <w:rPr>
          <w:sz w:val="28"/>
        </w:rPr>
        <w:t>. Монетаристы считают, что рыночное хозяйство в силу внутренних тенденций стремится к стабильности, самоналаживанию. Если имеют ме</w:t>
      </w:r>
      <w:r w:rsidRPr="00FF58C2">
        <w:rPr>
          <w:sz w:val="28"/>
        </w:rPr>
        <w:softHyphen/>
        <w:t>сто диспропорции, нарушения, то это происходит, прежде всего, в результате внешнего вмешательства. Данное положение направлено против идей Дж. М. Кейнса, призыв которого к государст</w:t>
      </w:r>
      <w:r w:rsidRPr="00FF58C2">
        <w:rPr>
          <w:sz w:val="28"/>
        </w:rPr>
        <w:softHyphen/>
        <w:t>венному вмешательству ведет, по мнению монетаристов, к на</w:t>
      </w:r>
      <w:r w:rsidRPr="00FF58C2">
        <w:rPr>
          <w:sz w:val="28"/>
        </w:rPr>
        <w:softHyphen/>
        <w:t>рушению нормального хода хозяйственного развития;</w:t>
      </w:r>
    </w:p>
    <w:p w:rsidR="004E4D76" w:rsidRPr="00FF58C2" w:rsidRDefault="004E4D76" w:rsidP="00C06AFA">
      <w:pPr>
        <w:pStyle w:val="a5"/>
        <w:spacing w:line="360" w:lineRule="auto"/>
        <w:ind w:firstLine="567"/>
        <w:rPr>
          <w:sz w:val="28"/>
        </w:rPr>
      </w:pPr>
      <w:r>
        <w:rPr>
          <w:sz w:val="28"/>
        </w:rPr>
        <w:t xml:space="preserve">- </w:t>
      </w:r>
      <w:r w:rsidRPr="00F56821">
        <w:rPr>
          <w:i/>
          <w:sz w:val="28"/>
        </w:rPr>
        <w:t>сокращение до минимума государственного регулирования</w:t>
      </w:r>
      <w:r w:rsidRPr="00FF58C2">
        <w:rPr>
          <w:sz w:val="28"/>
        </w:rPr>
        <w:t>;</w:t>
      </w:r>
    </w:p>
    <w:p w:rsidR="004E4D76" w:rsidRPr="00FF58C2" w:rsidRDefault="004E4D76" w:rsidP="00C06AFA">
      <w:pPr>
        <w:pStyle w:val="a5"/>
        <w:spacing w:line="360" w:lineRule="auto"/>
        <w:ind w:firstLine="567"/>
        <w:rPr>
          <w:sz w:val="28"/>
        </w:rPr>
      </w:pPr>
      <w:r>
        <w:rPr>
          <w:sz w:val="28"/>
        </w:rPr>
        <w:t xml:space="preserve">- </w:t>
      </w:r>
      <w:r w:rsidRPr="00F56821">
        <w:rPr>
          <w:i/>
          <w:sz w:val="28"/>
        </w:rPr>
        <w:t xml:space="preserve">«денежные импульсы», денежная эмиссия </w:t>
      </w:r>
      <w:r>
        <w:rPr>
          <w:i/>
          <w:sz w:val="28"/>
        </w:rPr>
        <w:t>-</w:t>
      </w:r>
      <w:r w:rsidRPr="00F56821">
        <w:rPr>
          <w:i/>
          <w:sz w:val="28"/>
        </w:rPr>
        <w:t xml:space="preserve"> главное средство экономического регулирования</w:t>
      </w:r>
      <w:r w:rsidRPr="00FF58C2">
        <w:rPr>
          <w:sz w:val="28"/>
        </w:rPr>
        <w:t>. Фридмен утверждал, ссылаясь на «монетарную» историю Соединенных Штатов, что между ди</w:t>
      </w:r>
      <w:r w:rsidRPr="00FF58C2">
        <w:rPr>
          <w:sz w:val="28"/>
        </w:rPr>
        <w:softHyphen/>
        <w:t xml:space="preserve">намикой денежной массы и динамикой национального дохода существует прямая связь и денежные импульсы </w:t>
      </w:r>
      <w:r>
        <w:rPr>
          <w:sz w:val="28"/>
        </w:rPr>
        <w:t>-</w:t>
      </w:r>
      <w:r w:rsidRPr="00FF58C2">
        <w:rPr>
          <w:sz w:val="28"/>
        </w:rPr>
        <w:t xml:space="preserve"> самая на</w:t>
      </w:r>
      <w:r w:rsidRPr="00FF58C2">
        <w:rPr>
          <w:sz w:val="28"/>
        </w:rPr>
        <w:softHyphen/>
        <w:t>дежная настройка экономики.</w:t>
      </w:r>
    </w:p>
    <w:p w:rsidR="004E4D76" w:rsidRPr="00FF58C2" w:rsidRDefault="004E4D76" w:rsidP="00C06AFA">
      <w:pPr>
        <w:pStyle w:val="a5"/>
        <w:spacing w:line="360" w:lineRule="auto"/>
        <w:ind w:firstLine="567"/>
        <w:rPr>
          <w:sz w:val="28"/>
        </w:rPr>
      </w:pPr>
      <w:r w:rsidRPr="00FF58C2">
        <w:rPr>
          <w:sz w:val="28"/>
        </w:rPr>
        <w:t xml:space="preserve">По Фридмену, на экономическую конъюнктуру влияют не только наличные деньги, но и в целом </w:t>
      </w:r>
      <w:r w:rsidRPr="00F56821">
        <w:rPr>
          <w:i/>
          <w:sz w:val="28"/>
        </w:rPr>
        <w:t>монетарный базис</w:t>
      </w:r>
      <w:r w:rsidRPr="00FF58C2">
        <w:rPr>
          <w:sz w:val="28"/>
        </w:rPr>
        <w:t>, или совокупность наличных денег и банковских резервов. Именно этот статистический показатель включается в модели, по которым рассчитываются нормативы денежной политики. Монетарный базис влияет на экономическую жизнь не сразу, а с опреде</w:t>
      </w:r>
      <w:r w:rsidRPr="00FF58C2">
        <w:rPr>
          <w:sz w:val="28"/>
        </w:rPr>
        <w:softHyphen/>
        <w:t>ленным разрывом во времени. При этом темпы прироста мо</w:t>
      </w:r>
      <w:r w:rsidRPr="00FF58C2">
        <w:rPr>
          <w:sz w:val="28"/>
        </w:rPr>
        <w:softHyphen/>
        <w:t>нетарного базиса должны быть скоординированы с темпами роста товарной массы.</w:t>
      </w:r>
    </w:p>
    <w:p w:rsidR="004E4D76" w:rsidRPr="00FF58C2" w:rsidRDefault="004E4D76" w:rsidP="00C06AFA">
      <w:pPr>
        <w:pStyle w:val="a5"/>
        <w:spacing w:line="360" w:lineRule="auto"/>
        <w:ind w:firstLine="567"/>
        <w:rPr>
          <w:sz w:val="28"/>
        </w:rPr>
      </w:pPr>
      <w:r w:rsidRPr="00FF58C2">
        <w:rPr>
          <w:sz w:val="28"/>
        </w:rPr>
        <w:t xml:space="preserve">М. Фридмен исходил из того, что </w:t>
      </w:r>
      <w:r w:rsidRPr="00F56821">
        <w:rPr>
          <w:i/>
          <w:sz w:val="28"/>
        </w:rPr>
        <w:t>денежная политика должна быть направлена на достижение соответствия между спросом на деньги и их предложением</w:t>
      </w:r>
      <w:r w:rsidRPr="00FF58C2">
        <w:rPr>
          <w:sz w:val="28"/>
        </w:rPr>
        <w:t xml:space="preserve">. Рост денежного предложения (процент прироста денег) должен обеспечивать стабильность цен. </w:t>
      </w:r>
    </w:p>
    <w:p w:rsidR="004E4D76" w:rsidRPr="00FF58C2" w:rsidRDefault="004E4D76" w:rsidP="00C06AFA">
      <w:pPr>
        <w:pStyle w:val="a5"/>
        <w:spacing w:line="360" w:lineRule="auto"/>
        <w:ind w:firstLine="567"/>
        <w:rPr>
          <w:sz w:val="28"/>
        </w:rPr>
      </w:pPr>
      <w:r w:rsidRPr="00FF58C2">
        <w:rPr>
          <w:sz w:val="28"/>
        </w:rPr>
        <w:t>При выборе темпа роста денег М. Фридмен предлагает руково</w:t>
      </w:r>
      <w:r w:rsidRPr="00FF58C2">
        <w:rPr>
          <w:sz w:val="28"/>
        </w:rPr>
        <w:softHyphen/>
        <w:t xml:space="preserve">дствоваться </w:t>
      </w:r>
      <w:r w:rsidRPr="00F56821">
        <w:rPr>
          <w:b/>
          <w:i/>
          <w:sz w:val="28"/>
        </w:rPr>
        <w:t>правилом «механического» прироста денежной мас</w:t>
      </w:r>
      <w:r w:rsidRPr="00F56821">
        <w:rPr>
          <w:b/>
          <w:i/>
          <w:sz w:val="28"/>
        </w:rPr>
        <w:softHyphen/>
        <w:t>сы</w:t>
      </w:r>
      <w:r w:rsidRPr="00FF58C2">
        <w:rPr>
          <w:sz w:val="28"/>
        </w:rPr>
        <w:t>, которое бы отражало два фактора:</w:t>
      </w:r>
    </w:p>
    <w:p w:rsidR="004E4D76" w:rsidRPr="00FF58C2" w:rsidRDefault="004E4D76" w:rsidP="00C06AFA">
      <w:pPr>
        <w:pStyle w:val="a5"/>
        <w:numPr>
          <w:ilvl w:val="0"/>
          <w:numId w:val="3"/>
        </w:numPr>
        <w:spacing w:line="360" w:lineRule="auto"/>
        <w:rPr>
          <w:sz w:val="28"/>
        </w:rPr>
      </w:pPr>
      <w:r w:rsidRPr="00FF58C2">
        <w:rPr>
          <w:sz w:val="28"/>
        </w:rPr>
        <w:t>уровень ожидаемой инфляции;</w:t>
      </w:r>
    </w:p>
    <w:p w:rsidR="004E4D76" w:rsidRPr="00FF58C2" w:rsidRDefault="004E4D76" w:rsidP="00C06AFA">
      <w:pPr>
        <w:pStyle w:val="a5"/>
        <w:numPr>
          <w:ilvl w:val="0"/>
          <w:numId w:val="3"/>
        </w:numPr>
        <w:spacing w:line="360" w:lineRule="auto"/>
        <w:rPr>
          <w:sz w:val="28"/>
        </w:rPr>
      </w:pPr>
      <w:r w:rsidRPr="00FF58C2">
        <w:rPr>
          <w:sz w:val="28"/>
        </w:rPr>
        <w:lastRenderedPageBreak/>
        <w:t>темп прироста общественного продукта.</w:t>
      </w:r>
    </w:p>
    <w:p w:rsidR="004E4D76" w:rsidRPr="00FF58C2" w:rsidRDefault="004E4D76" w:rsidP="00C06AFA">
      <w:pPr>
        <w:pStyle w:val="a5"/>
        <w:spacing w:line="360" w:lineRule="auto"/>
        <w:ind w:firstLine="567"/>
        <w:rPr>
          <w:sz w:val="28"/>
        </w:rPr>
      </w:pPr>
      <w:r w:rsidRPr="00FF58C2">
        <w:rPr>
          <w:sz w:val="28"/>
        </w:rPr>
        <w:t xml:space="preserve">Согласно взглядам монетаристов, </w:t>
      </w:r>
      <w:r w:rsidRPr="00F56821">
        <w:rPr>
          <w:i/>
          <w:sz w:val="28"/>
        </w:rPr>
        <w:t>деньги являются главной сферой, определяющей движение и развитие производства</w:t>
      </w:r>
      <w:r w:rsidRPr="00FF58C2">
        <w:rPr>
          <w:sz w:val="28"/>
        </w:rPr>
        <w:t>. Спрос на деньги имеет постоянную тенденцию к росту (что опре</w:t>
      </w:r>
      <w:r w:rsidRPr="00FF58C2">
        <w:rPr>
          <w:sz w:val="28"/>
        </w:rPr>
        <w:softHyphen/>
        <w:t>деляется, в частности, склонностью к сбережениям), и чтобы обеспечить соответствие между спросом на деньги и их пред</w:t>
      </w:r>
      <w:r w:rsidRPr="00FF58C2">
        <w:rPr>
          <w:sz w:val="28"/>
        </w:rPr>
        <w:softHyphen/>
        <w:t>ложением, необходимо проводить курс на постепенное увеличе</w:t>
      </w:r>
      <w:r w:rsidRPr="00FF58C2">
        <w:rPr>
          <w:sz w:val="28"/>
        </w:rPr>
        <w:softHyphen/>
        <w:t>ние (определенным темпом) денег в обращении. Государственное регулирование должно ограничиваться контролем над денеж</w:t>
      </w:r>
      <w:r w:rsidRPr="00FF58C2">
        <w:rPr>
          <w:sz w:val="28"/>
        </w:rPr>
        <w:softHyphen/>
        <w:t>ным обращением.</w:t>
      </w:r>
    </w:p>
    <w:p w:rsidR="004E4D76" w:rsidRDefault="004E4D76" w:rsidP="00C06AFA">
      <w:pPr>
        <w:spacing w:after="0" w:line="360" w:lineRule="auto"/>
        <w:ind w:firstLine="540"/>
        <w:jc w:val="both"/>
        <w:rPr>
          <w:rFonts w:ascii="Times New Roman" w:hAnsi="Times New Roman"/>
          <w:sz w:val="28"/>
          <w:szCs w:val="28"/>
        </w:rPr>
      </w:pP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основе идей монетаризма лежит количественная теория денег, трактующая деньги как основной элемент рыночного хозяйства. Согласно данной теории денежная масса, находящаяся в обращении, оказывает непосредственное влияние на уровень цен. Это означает, что деньги выполняют функцию управления спросом, и соответственно хозяйственными процессами, в том числе оказывают значительное влияние на объем производства и занятость.</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Переход количественной теории денег в новое качество связан с появлением уравнения обмена известного американского ученого, экономиста-математика, профессор Йельского университета США ИрвингаФишера (1867 – 1947 гг.), который нашел четкое логическое выражение самой сути количественной теории денег.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предложенном им уравнении обмена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M V = P Y: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M — предложение денег (денежная масса) и P — уровень цен, были добавлены V — скорость обращения денег и Y — физический объем производства.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Количественное уравнение обмена стало ключевым в концепции монетаризма. С помощью уравнения обмена можно определить:</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денежную массу необходимую для размещения созданного в течение года реального продукта (M = P Y / V);</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уровень цен (P = M V/ Y);</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реальный продукт в ценах на начало года (Y = M V/ P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скорость обращения денежных единиц (V = P Y / M).</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Уравнение обмена при всей своей классической четкости не учитывало функции накопления денег, т.е. инвестиционного ресурса. Деньги в уравнении Фишера функционировали как средство обращения и платежа.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начале прошлого столетия экономисты считали деньгами лишь монеты и банкноты. Чековое обращение только зарождалось. Дж. Кейнс в своей книге «Трактат о деньгах» (1930 г.) впервые к денежным средствам отнес вклады до-востребования, предназначавшиеся к применению в качестве отложенного средства платежа.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Денежная теория превратилась в движущую силу нового экономического учения, которое с легкой руки американского экономиста Карла Бруннера (1968 г.) получила название монетаризм.</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основе концепции монетаризма лежит положение о том, что рынки конкурентны и рыночная система в состоянии автоматически достигать макроэкономического равновесия.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Идейным лидером монетаристов во второй половине прошлого столетия был  Милтон Фридмен.</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Монетаризм можно назвать особым подходом к анализу экономического роста, национального дохода, занятости, проблем открытой экономики.</w:t>
      </w:r>
    </w:p>
    <w:p w:rsidR="004E4D76" w:rsidRPr="009115CE" w:rsidRDefault="004E4D76" w:rsidP="008A4478">
      <w:pPr>
        <w:spacing w:after="0" w:line="360" w:lineRule="auto"/>
        <w:ind w:firstLine="540"/>
        <w:jc w:val="both"/>
        <w:rPr>
          <w:rFonts w:ascii="Times New Roman" w:hAnsi="Times New Roman"/>
          <w:sz w:val="28"/>
          <w:szCs w:val="28"/>
        </w:rPr>
      </w:pPr>
      <w:r>
        <w:rPr>
          <w:rFonts w:ascii="Times New Roman" w:hAnsi="Times New Roman"/>
          <w:sz w:val="28"/>
          <w:szCs w:val="28"/>
        </w:rPr>
        <w:t>По</w:t>
      </w:r>
      <w:r w:rsidRPr="009115CE">
        <w:rPr>
          <w:rFonts w:ascii="Times New Roman" w:hAnsi="Times New Roman"/>
          <w:sz w:val="28"/>
          <w:szCs w:val="28"/>
        </w:rPr>
        <w:t xml:space="preserve"> мнению монетаристов, рыночная система имеет два принципиальных преимущества - она чрезвычайно динамична и является саморегулирующейся. В результате эта система дает широкий простор изменениям, восприимчива к нововведениям, гибко приспосабливается к  новым потребностям.</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Рынок побуждает людей проявлять энергию, умение, амбиции, идти на риск. Рыночная система способна обеспечить быстрый и эффективный рост, источник этого роста лежит, прежде всего, в активности и предприимчивости </w:t>
      </w:r>
      <w:r w:rsidRPr="009115CE">
        <w:rPr>
          <w:rFonts w:ascii="Times New Roman" w:hAnsi="Times New Roman"/>
          <w:sz w:val="28"/>
          <w:szCs w:val="28"/>
        </w:rPr>
        <w:lastRenderedPageBreak/>
        <w:t>людей. Механизм саморегулирования экономически эффективен, требует относительно мало затрат.</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М.Фридмен бескомпромиссно отстаивал идею об исключительном значении устойчивости денег для нормального функционирования экономики. Отклонение от этого правила означает распад всех механизмов, с помощью которых части рыночной экономики образуют единое целое.</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Кредо для денежной политики монетаристы определяли как стабильность, стабильность и еще раз стабильность. Стабильный рост запаса денег обеспечивает - с определенным лагом - стабильный рост производства.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Отсюда «денежное правило»: Центральный банк обязан поддерживать устойчивость прироста денежного запаса независимо от циклического движения хозяйственной конъюнктуры. Положение о том, что прирост денежной массы не должен превышать 3-5% в год - легло в основу политики многих стран мира и большинства международных валютно-финансовых организаций.</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Монетаристы объявляют государственное регулирование вредным для развития предпринимательской инициативы, дестабилизирующим экономику и изначально бюрократичным. Поэтому они призывают к минимизации вмешательства государства в экономику, допуская лишь проведение фискальной политики.</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Основы монетаристкого учения использовались при выработке кредитно-денежной политики Центральных банков различных стран, международными финансовыми организациями, в том числе Международным валютным фондом, Мировым банком, Европейским банком реконструкции и развития и др. Тем не менее, на практике многие предсказания Фридмана не получили подтверждения. В частности, это касается изменений в мировой экономике после введения плавающих курсов валют. С течением времени стало ясно, что плавающие курсы не являются ни панацеей от международных финансовых кризисов, ни тем более спасением свободного рынка.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 Идеологи российской экономической реформы начала 90-х годов прошлого столетия официально провозгласили приверженность монетаризму, открытой рыночной экономики и действительно пытались использовать основные принципы этих моделей.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частности, начали создаваться отдельные механизмы регулирования объема предложения денег для стабилизации национального рынка. Государственная монетарная политика проводилась через Центральный банк России, который осуществлял эмиссию денег, регулировал платежи и резервы коммерческих банков, определял величину учетной ставки, изменял уровень резервной нормы. Центральный банк России пытался проводить операции на открытом рынке.</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Однако российский монетаризм, в отличие от западного, носил жесткий дерективно-рестрикционный характер, причем нередко на практике игнорировал важнейшие его постулаты.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частности, монетаризм не рекомендует шокового сжатия денежной массы. Денежная масса должна наращиваться постепенно, создавая некоторую «зону расширения» для обращения совокупного национального капитала и роста ВВП. В России же проводилась политика постоянного сжатия денежной массы как основного рычага воздействия на инфляцию. В результате, монетизация ВВП сократилась с 73% в 1990 г. до 12% в 1995 г. Денежная масса не компенсировала роста цен. Это привело к истощению оборотных средств предприятий, к кризису промышленного производства и в конечном итоге к резкому экономическому спаду.</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Экономический рост и предложение денег связаны гибким и многосторонним механизмом, но динамика роста денежной массы не должна сковывать экономическую деятельность хозяйствующих субъектов и подрывать всю денежную базу налоговых и бюджетных потоков.</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Проводимая финансово-экономическая политика в России привела к тому, что к концу 90-х годов доля доходов в консолидированном бюджете Российской Федерации сократилась до 25% от ВВП.</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lastRenderedPageBreak/>
        <w:t>Экономические реформы в России начались с реализации теории открытой рыночной экономики, в основе которой лежит модель Манделла- Флеминга – известных на западе представителей монетаризма.</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Базовым постулатом модели является утверждение о том, что эффективность налогово-бюджетной и денежно-кредитной политики зависит от действующего режима валютного курса.</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Валютный курс играет определяющую роль в денежно-кредитной политике, в которой он может являться целью, инструментом или просто индикатором в зависимости от выбранной модели политики.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Игнорирование или незнание этих принципов Правительством привело к резкой девальвации национальной валюты по отношению к доллару США в августе 1998 г. и явилось одной из причин финансового кризиса в России. Кроме того, следует подчеркнуть, что в странах с монетаристской ориентацией, как правило, доля налогов в валовом доходе субъектов хозяйственной деятельности колеблется от 25% до 35%, а в странах, где доминирует кейнсианская политика, — от 34% до 45%.</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В России же при провозглашенных в начале перестройки исключительно монетаристских методах воздействия на ход экономического развития к концу 90-х годов удельный вес налогов достигал такого уровня (по некоторым оценкам, до 80-90%), при котором любой легальный бизнес становился невыгодным.</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Кроме того, в условиях, когда наличная долларовая масса в пересчете по официальному курсу в России примерно в два раза превышала рублевую </w:t>
      </w:r>
      <w:r w:rsidRPr="009115CE">
        <w:rPr>
          <w:rFonts w:ascii="Times New Roman" w:hAnsi="Times New Roman"/>
          <w:sz w:val="28"/>
          <w:szCs w:val="28"/>
        </w:rPr>
        <w:lastRenderedPageBreak/>
        <w:t>наличность, было невозможно нормальное кредитно-денежное регулирование исключительно монетаристскими методами.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Финансовый кризис в России, разразившейся в августе 1998 г. показал, что ориентация в экономической политике только на использование данной концепции не может решить всех проблем создания основ рыночной экономики.</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Идеи монетаризма (хотя М.Фридмен и другие представители Чикагской школы провозглашали его теоретический характер), нашли своюреализаию в новой экономической политике, проводившейся в 80-е-90-е годы прошлого века в ряде стран. Гаиболее ярко это проявилось в Великобритании («Тэтчеризм»), США («Рейганомика»), Израиле, Чили, а также в России и некоторых других постсоциалистических странах.</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Позднее в обосновании государственного невмешательства главные позиции заняли представители неолиберализма, монетаризма и теории “экономики предложения”.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Объединяющей идеей этих направлений является вера в саморегулирующую возможность рыночной экономики. Возрождая идеи либералов классической школы, неолибералы экономическую роль государства сводят к созданию наиболее благоприятных условий функционирования рыночной экономики. Защищая тезис “конкуренция везде - где возможно, государство - где необходимо”, они сравнивают его с судьей на футбольном поле, который не играет непосредственно, а следит за соблюдением правил игры. Забота государства, следовательно, выработка порядка и правил игры и контроль за их соблюдением. Л.Эрхард, идеолог социального рыночного хозяйства, считал, что в задачу государства не входит непосредственное вмешательство, но ответственным за экономическую политику является исключительно государство.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Сторонники теории “экономики предложения” считают, что государственное регулирование, если оно необходимо, должно иметь долгосрочный характер и ориентироваться на стимулирование предложения </w:t>
      </w:r>
      <w:r w:rsidRPr="009115CE">
        <w:rPr>
          <w:rFonts w:ascii="Times New Roman" w:hAnsi="Times New Roman"/>
          <w:sz w:val="28"/>
          <w:szCs w:val="28"/>
        </w:rPr>
        <w:lastRenderedPageBreak/>
        <w:t xml:space="preserve">товаров, капиталов и факторов производства. В частности, для обеспечения устойчивого экономического роста рекомендуется регулирование предложения кредитных ресурсов посредством налоговой политики. Основным они считают необходимость отмены государственного регулирования предпринимательской деятельности. Они выступают за снижение налогов для предпринимателей, либерализацию ценообразования, ограничение денежной эмиссии, снижение бюджетного дефицита и т.д.; за уменьшение денежных расходов на гражданские и социальные нужды, в частности, за отмену минимальных гарантированных ставок заработной платы.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Другими словами, монетаристы, преувеличивая роль денег, считают, что функции государства в экономической области должны в основном ограничиваться регулированием эмиссии денег и кредитованием, сводиться к функции «ночного сторожа».</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Основные направления современной мировой экономической науки отражают альтернативные модели развития капитализма: </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а) неоклассическое (монетаристское) – развитие на основе механизмов рыночного саморегулирования;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б) кейнсианское (неокейнсианское) – развитие с использованием активного государственного воздействия на экономику. </w:t>
      </w:r>
    </w:p>
    <w:p w:rsidR="004E4D76" w:rsidRPr="009115CE" w:rsidRDefault="004E4D76" w:rsidP="008A4478">
      <w:pPr>
        <w:pStyle w:val="a3"/>
        <w:spacing w:before="0" w:beforeAutospacing="0" w:after="0" w:afterAutospacing="0" w:line="360" w:lineRule="auto"/>
        <w:ind w:firstLine="540"/>
        <w:jc w:val="both"/>
        <w:rPr>
          <w:i/>
          <w:sz w:val="28"/>
          <w:szCs w:val="28"/>
        </w:rPr>
      </w:pPr>
      <w:r w:rsidRPr="009115CE">
        <w:rPr>
          <w:rStyle w:val="HTML"/>
          <w:i w:val="0"/>
          <w:sz w:val="28"/>
          <w:szCs w:val="28"/>
        </w:rPr>
        <w:t>Теории неоклассического, неолиберального, неоконсервативного направления (монетаризм, теория рациональных ожиданий, теория "экономики предложения" и т.д.) признают необходимость государственного вмешательства государства в экономическую жизнь общества, но сводят его до минимума и отдают предпочтение непрямым (косвенным) методам государственного влияния.</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Следует также иметь в виду такие важные направления мировой экономической науки, как социально-институциональное и марксистское. Они выступают (каждая со своих позиций) с критикой возможностей рыночного механизма в развитии экономики и решении социальных задач, за </w:t>
      </w:r>
      <w:r w:rsidRPr="009115CE">
        <w:rPr>
          <w:rFonts w:ascii="Times New Roman" w:hAnsi="Times New Roman"/>
          <w:sz w:val="28"/>
          <w:szCs w:val="28"/>
        </w:rPr>
        <w:lastRenderedPageBreak/>
        <w:t>признание регулирующей роли государства в экономике, исключительной роли в развитии общества НТР, ограниченной исторической роли капитализма как социально-экономической системы.</w:t>
      </w:r>
    </w:p>
    <w:p w:rsidR="004E4D76" w:rsidRDefault="004E4D76" w:rsidP="008A4478">
      <w:pPr>
        <w:pStyle w:val="def"/>
        <w:spacing w:before="0" w:beforeAutospacing="0" w:after="0" w:afterAutospacing="0" w:line="360" w:lineRule="auto"/>
        <w:ind w:firstLine="540"/>
        <w:jc w:val="both"/>
        <w:rPr>
          <w:sz w:val="28"/>
          <w:szCs w:val="28"/>
        </w:rPr>
      </w:pPr>
      <w:r w:rsidRPr="009115CE">
        <w:rPr>
          <w:rStyle w:val="a4"/>
          <w:b w:val="0"/>
          <w:sz w:val="28"/>
          <w:szCs w:val="28"/>
        </w:rPr>
        <w:t>Социально-институциональное направление</w:t>
      </w:r>
      <w:r w:rsidRPr="009115CE">
        <w:rPr>
          <w:sz w:val="28"/>
          <w:szCs w:val="28"/>
        </w:rPr>
        <w:t xml:space="preserve"> - близкое к неоклассическому синтезу направление. Основная идея этого направления состоит в том, что экономические отношения в обществе формируются не только под действием экономических, но и социально-психологических, политических и др. факторов (институтов). </w:t>
      </w:r>
    </w:p>
    <w:p w:rsidR="004E4D76" w:rsidRPr="009115CE" w:rsidRDefault="004E4D76" w:rsidP="008A4478">
      <w:pPr>
        <w:pStyle w:val="def"/>
        <w:spacing w:before="0" w:beforeAutospacing="0" w:after="0" w:afterAutospacing="0" w:line="360" w:lineRule="auto"/>
        <w:ind w:firstLine="540"/>
        <w:jc w:val="both"/>
        <w:rPr>
          <w:sz w:val="28"/>
          <w:szCs w:val="28"/>
        </w:rPr>
      </w:pPr>
      <w:r w:rsidRPr="009115CE">
        <w:rPr>
          <w:sz w:val="28"/>
          <w:szCs w:val="28"/>
        </w:rPr>
        <w:t xml:space="preserve">Под институтами подразумеваются профсоюзы, корпорации, государство, а также морально-этические, психологические явления (обычаи, нормы поведения, национальные традиции, религия, менталитет и т.д.) </w:t>
      </w:r>
    </w:p>
    <w:p w:rsidR="004E4D76" w:rsidRPr="009115CE" w:rsidRDefault="004E4D76" w:rsidP="008A4478">
      <w:pPr>
        <w:pStyle w:val="def"/>
        <w:spacing w:before="0" w:beforeAutospacing="0" w:after="0" w:afterAutospacing="0" w:line="360" w:lineRule="auto"/>
        <w:ind w:firstLine="540"/>
        <w:jc w:val="both"/>
        <w:rPr>
          <w:sz w:val="28"/>
          <w:szCs w:val="28"/>
        </w:rPr>
      </w:pPr>
      <w:r w:rsidRPr="009115CE">
        <w:rPr>
          <w:rStyle w:val="a4"/>
          <w:b w:val="0"/>
          <w:sz w:val="28"/>
          <w:szCs w:val="28"/>
        </w:rPr>
        <w:t>Марксизм</w:t>
      </w:r>
      <w:r w:rsidRPr="009115CE">
        <w:rPr>
          <w:sz w:val="28"/>
          <w:szCs w:val="28"/>
        </w:rPr>
        <w:t xml:space="preserve"> - экономическая школа, основанная на учении К. Маркса, которая обосновывает необходимость уничтожения частной собственности и конкуренции, смены стихийного развития целенаправленным влиянием государства на социально-экономические процессы при помощи плана на основе общественной собственности. </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 xml:space="preserve">Таковы различные взгляды на экономическую роль государства. При всей их противоречивости и несовпадении можно определенно отметить: различия касаются форм и доли государственного вмешательства в экономику. Современный рынок невозможен без вмешательства государства. Рынку присущи антисоциальные действия и тенденции, приводящие к нарушению не только микро-, но и макропропорций, а следовательно, к финансовым, экономическим, энергетическим и другим кризисным явлениям и процессам. Опыт показал, что их ограничивают только государственные регуляторы. </w:t>
      </w:r>
    </w:p>
    <w:p w:rsidR="004E4D76" w:rsidRPr="009115CE" w:rsidRDefault="004E4D76" w:rsidP="008A4478">
      <w:pPr>
        <w:pStyle w:val="a3"/>
        <w:spacing w:before="0" w:beforeAutospacing="0" w:after="0" w:afterAutospacing="0" w:line="360" w:lineRule="auto"/>
        <w:ind w:firstLine="540"/>
        <w:jc w:val="both"/>
        <w:rPr>
          <w:sz w:val="28"/>
          <w:szCs w:val="28"/>
        </w:rPr>
      </w:pPr>
      <w:r w:rsidRPr="009115CE">
        <w:rPr>
          <w:sz w:val="28"/>
          <w:szCs w:val="28"/>
        </w:rPr>
        <w:t xml:space="preserve">В настоящее время в мировой практике сложились три подхода к вопросу о роли государства в руководстве экономикой переходного периода. </w:t>
      </w:r>
    </w:p>
    <w:p w:rsidR="004E4D76" w:rsidRPr="009115CE" w:rsidRDefault="004E4D76" w:rsidP="008A4478">
      <w:pPr>
        <w:pStyle w:val="a3"/>
        <w:spacing w:before="0" w:beforeAutospacing="0" w:after="0" w:afterAutospacing="0" w:line="360" w:lineRule="auto"/>
        <w:ind w:firstLine="540"/>
        <w:jc w:val="both"/>
        <w:rPr>
          <w:sz w:val="28"/>
          <w:szCs w:val="28"/>
        </w:rPr>
      </w:pPr>
      <w:r w:rsidRPr="009115CE">
        <w:rPr>
          <w:sz w:val="28"/>
          <w:szCs w:val="28"/>
        </w:rPr>
        <w:t xml:space="preserve">Один из них представлен </w:t>
      </w:r>
      <w:r w:rsidRPr="009115CE">
        <w:rPr>
          <w:rStyle w:val="a4"/>
          <w:b w:val="0"/>
          <w:sz w:val="28"/>
          <w:szCs w:val="28"/>
        </w:rPr>
        <w:t>концепцией невмешательства</w:t>
      </w:r>
      <w:r w:rsidRPr="009115CE">
        <w:rPr>
          <w:sz w:val="28"/>
          <w:szCs w:val="28"/>
        </w:rPr>
        <w:t xml:space="preserve"> государства в экономические процессы. Своими корнями он уходит в теорию классиков политической экономии. </w:t>
      </w:r>
    </w:p>
    <w:p w:rsidR="004E4D76" w:rsidRPr="009115CE" w:rsidRDefault="004E4D76" w:rsidP="008A4478">
      <w:pPr>
        <w:pStyle w:val="a3"/>
        <w:spacing w:before="0" w:beforeAutospacing="0" w:after="0" w:afterAutospacing="0" w:line="360" w:lineRule="auto"/>
        <w:ind w:firstLine="540"/>
        <w:jc w:val="both"/>
        <w:rPr>
          <w:sz w:val="28"/>
          <w:szCs w:val="28"/>
        </w:rPr>
      </w:pPr>
      <w:r w:rsidRPr="009115CE">
        <w:rPr>
          <w:sz w:val="28"/>
          <w:szCs w:val="28"/>
        </w:rPr>
        <w:lastRenderedPageBreak/>
        <w:t xml:space="preserve">Второй подход можно назвать </w:t>
      </w:r>
      <w:r w:rsidRPr="009115CE">
        <w:rPr>
          <w:rStyle w:val="a4"/>
          <w:b w:val="0"/>
          <w:sz w:val="28"/>
          <w:szCs w:val="28"/>
        </w:rPr>
        <w:t>"ограниченной интервенцией государства в экономику"</w:t>
      </w:r>
      <w:r w:rsidRPr="009115CE">
        <w:rPr>
          <w:sz w:val="28"/>
          <w:szCs w:val="28"/>
        </w:rPr>
        <w:t xml:space="preserve">. Он предполагает проведение макроэкономической политики, основанной на монетаристских теориях. </w:t>
      </w:r>
    </w:p>
    <w:p w:rsidR="004E4D76" w:rsidRPr="009115CE" w:rsidRDefault="004E4D76" w:rsidP="008A4478">
      <w:pPr>
        <w:pStyle w:val="a3"/>
        <w:spacing w:before="0" w:beforeAutospacing="0" w:after="0" w:afterAutospacing="0" w:line="360" w:lineRule="auto"/>
        <w:ind w:firstLine="540"/>
        <w:jc w:val="both"/>
        <w:rPr>
          <w:sz w:val="28"/>
          <w:szCs w:val="28"/>
        </w:rPr>
      </w:pPr>
      <w:r w:rsidRPr="009115CE">
        <w:rPr>
          <w:sz w:val="28"/>
          <w:szCs w:val="28"/>
        </w:rPr>
        <w:t xml:space="preserve">Третий подход </w:t>
      </w:r>
      <w:r w:rsidRPr="009115CE">
        <w:rPr>
          <w:rStyle w:val="a4"/>
          <w:b w:val="0"/>
          <w:sz w:val="28"/>
          <w:szCs w:val="28"/>
        </w:rPr>
        <w:t>предполагает активную роль государства в проведении экономической политики различными средствами</w:t>
      </w:r>
      <w:r w:rsidRPr="009115CE">
        <w:rPr>
          <w:sz w:val="28"/>
          <w:szCs w:val="28"/>
        </w:rPr>
        <w:t xml:space="preserve">, начиная от управления ограниченными производственными ресурсами, проведения структурно-отраслевой и структурно-территориальной политики различными методами. Он связан с планированием национальной экономики в соответствии с идеями К. Маркса, В.И. Ленина и их последователей. </w:t>
      </w:r>
    </w:p>
    <w:p w:rsidR="004E4D76" w:rsidRPr="009115CE" w:rsidRDefault="004E4D76" w:rsidP="008A4478">
      <w:pPr>
        <w:pStyle w:val="a3"/>
        <w:spacing w:before="0" w:beforeAutospacing="0" w:after="0" w:afterAutospacing="0" w:line="360" w:lineRule="auto"/>
        <w:ind w:firstLine="540"/>
        <w:jc w:val="both"/>
        <w:rPr>
          <w:sz w:val="28"/>
          <w:szCs w:val="28"/>
        </w:rPr>
      </w:pPr>
      <w:r w:rsidRPr="009115CE">
        <w:rPr>
          <w:sz w:val="28"/>
          <w:szCs w:val="28"/>
        </w:rPr>
        <w:t xml:space="preserve">На протяжении текущего столетия роль государства в экономике неуклонно возрастает. Об этом, в частности, свидетельствует роль государственного сектора в экономике большинства стран мира. </w:t>
      </w:r>
    </w:p>
    <w:p w:rsidR="004E4D76" w:rsidRPr="00CD3A9F" w:rsidRDefault="004E4D76" w:rsidP="008A4478">
      <w:pPr>
        <w:spacing w:after="0" w:line="360" w:lineRule="auto"/>
        <w:ind w:firstLine="540"/>
        <w:jc w:val="center"/>
        <w:rPr>
          <w:rFonts w:ascii="Times New Roman" w:hAnsi="Times New Roman"/>
          <w:b/>
          <w:sz w:val="28"/>
          <w:szCs w:val="28"/>
        </w:rPr>
      </w:pPr>
      <w:r w:rsidRPr="00CD3A9F">
        <w:rPr>
          <w:rFonts w:ascii="Times New Roman" w:hAnsi="Times New Roman"/>
          <w:b/>
          <w:sz w:val="28"/>
          <w:szCs w:val="28"/>
        </w:rPr>
        <w:t>5. Государственный дирижизм.</w:t>
      </w:r>
    </w:p>
    <w:p w:rsidR="004E4D76" w:rsidRPr="009115CE"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После второй мировой войны во Франции из наиболее известных ученых экономистов сформировалась так называемая социологическая школа. Концепции, разработанные ее представителями, использовались в практике государственного регулирования экономики, заложив основу методу индикативного планирования, вошедшего впоследствии в экономическую теорию как государственный дирижизм – один из методов управления экономическими процессами.</w:t>
      </w:r>
    </w:p>
    <w:p w:rsidR="004E4D76" w:rsidRDefault="004E4D76" w:rsidP="008A4478">
      <w:pPr>
        <w:spacing w:after="0" w:line="360" w:lineRule="auto"/>
        <w:ind w:firstLine="540"/>
        <w:jc w:val="both"/>
        <w:rPr>
          <w:rFonts w:ascii="Times New Roman" w:hAnsi="Times New Roman"/>
          <w:sz w:val="28"/>
          <w:szCs w:val="28"/>
        </w:rPr>
      </w:pPr>
      <w:r w:rsidRPr="009115CE">
        <w:rPr>
          <w:rFonts w:ascii="Times New Roman" w:hAnsi="Times New Roman"/>
          <w:sz w:val="28"/>
          <w:szCs w:val="28"/>
        </w:rPr>
        <w:t>Большая группа ученых, возглавляемая Н.Д.Кондратьевым, развивала идею о том, что любое субъективное воздействие на экономику должно сообразовываться с закономерностями рыночной системы. Последние в свою очередь подлежат изучению, и чем лучше они исследованы, тем эффективнее будут субъективные решения. </w:t>
      </w:r>
    </w:p>
    <w:p w:rsidR="004E4D76" w:rsidRPr="00C322EA" w:rsidRDefault="004E4D76" w:rsidP="00C322EA">
      <w:pPr>
        <w:spacing w:after="0" w:line="360" w:lineRule="auto"/>
        <w:ind w:firstLine="567"/>
        <w:jc w:val="both"/>
        <w:rPr>
          <w:rFonts w:ascii="Times New Roman" w:hAnsi="Times New Roman"/>
          <w:sz w:val="28"/>
          <w:szCs w:val="28"/>
          <w:shd w:val="clear" w:color="auto" w:fill="FFFFFF"/>
        </w:rPr>
      </w:pPr>
      <w:r w:rsidRPr="00CA5EBB">
        <w:rPr>
          <w:rFonts w:ascii="Times New Roman" w:hAnsi="Times New Roman"/>
          <w:sz w:val="28"/>
          <w:szCs w:val="28"/>
          <w:shd w:val="clear" w:color="auto" w:fill="FFFFFF"/>
        </w:rPr>
        <w:t xml:space="preserve">Позиция современного российского дирижизма представлена в трудах ведущих экономистов учреждений Российской академии наук JI. И. Абалкина, С. Ю. Глазьева, Д. С. Львова, В. А Медведева, Н. Я. Петракова и др. </w:t>
      </w:r>
    </w:p>
    <w:p w:rsidR="004E4D76" w:rsidRPr="00C322EA" w:rsidRDefault="004E4D76" w:rsidP="00C322EA">
      <w:pPr>
        <w:spacing w:after="0" w:line="360" w:lineRule="auto"/>
        <w:ind w:firstLine="567"/>
        <w:jc w:val="both"/>
        <w:rPr>
          <w:rFonts w:ascii="Times New Roman" w:hAnsi="Times New Roman"/>
          <w:sz w:val="28"/>
          <w:szCs w:val="28"/>
          <w:shd w:val="clear" w:color="auto" w:fill="FFFFFF"/>
        </w:rPr>
      </w:pPr>
      <w:r w:rsidRPr="00CA5EBB">
        <w:rPr>
          <w:rFonts w:ascii="Times New Roman" w:hAnsi="Times New Roman"/>
          <w:sz w:val="28"/>
          <w:szCs w:val="28"/>
          <w:shd w:val="clear" w:color="auto" w:fill="FFFFFF"/>
        </w:rPr>
        <w:lastRenderedPageBreak/>
        <w:t>Больши</w:t>
      </w:r>
      <w:r w:rsidRPr="00C322EA">
        <w:rPr>
          <w:rFonts w:ascii="Times New Roman" w:hAnsi="Times New Roman"/>
          <w:sz w:val="28"/>
          <w:szCs w:val="28"/>
          <w:shd w:val="clear" w:color="auto" w:fill="FFFFFF"/>
        </w:rPr>
        <w:t>нство современньгх российских у</w:t>
      </w:r>
      <w:r w:rsidRPr="00CA5EBB">
        <w:rPr>
          <w:rFonts w:ascii="Times New Roman" w:hAnsi="Times New Roman"/>
          <w:sz w:val="28"/>
          <w:szCs w:val="28"/>
          <w:shd w:val="clear" w:color="auto" w:fill="FFFFFF"/>
        </w:rPr>
        <w:t>ченых-эконом</w:t>
      </w:r>
      <w:r w:rsidRPr="00C322EA">
        <w:rPr>
          <w:rFonts w:ascii="Times New Roman" w:hAnsi="Times New Roman"/>
          <w:sz w:val="28"/>
          <w:szCs w:val="28"/>
          <w:shd w:val="clear" w:color="auto" w:fill="FFFFFF"/>
        </w:rPr>
        <w:t>и</w:t>
      </w:r>
      <w:r w:rsidRPr="00CA5EBB">
        <w:rPr>
          <w:rFonts w:ascii="Times New Roman" w:hAnsi="Times New Roman"/>
          <w:sz w:val="28"/>
          <w:szCs w:val="28"/>
          <w:shd w:val="clear" w:color="auto" w:fill="FFFFFF"/>
        </w:rPr>
        <w:t>стов придерживается именно дирижистской точки зрения.</w:t>
      </w:r>
      <w:r w:rsidRPr="00C322EA">
        <w:rPr>
          <w:rFonts w:ascii="Times New Roman" w:hAnsi="Times New Roman"/>
          <w:sz w:val="28"/>
          <w:szCs w:val="28"/>
        </w:rPr>
        <w:t> </w:t>
      </w:r>
      <w:r w:rsidRPr="00CA5EBB">
        <w:rPr>
          <w:rFonts w:ascii="Times New Roman" w:hAnsi="Times New Roman"/>
          <w:sz w:val="28"/>
          <w:szCs w:val="28"/>
        </w:rPr>
        <w:br/>
      </w:r>
      <w:r w:rsidRPr="00CA5EBB">
        <w:rPr>
          <w:rFonts w:ascii="Times New Roman" w:hAnsi="Times New Roman"/>
          <w:sz w:val="28"/>
          <w:szCs w:val="28"/>
          <w:shd w:val="clear" w:color="auto" w:fill="FFFFFF"/>
        </w:rPr>
        <w:t>Исходной установкой сторонников дирижизма является восстановление государственного управления базовыми отраслями экономики и природными ресурсами. Предполага</w:t>
      </w:r>
      <w:r w:rsidRPr="00C322EA">
        <w:rPr>
          <w:rFonts w:ascii="Times New Roman" w:hAnsi="Times New Roman"/>
          <w:sz w:val="28"/>
          <w:szCs w:val="28"/>
          <w:shd w:val="clear" w:color="auto" w:fill="FFFFFF"/>
        </w:rPr>
        <w:t>ется формирование новой системы</w:t>
      </w:r>
      <w:r w:rsidRPr="00CA5EBB">
        <w:rPr>
          <w:rFonts w:ascii="Times New Roman" w:hAnsi="Times New Roman"/>
          <w:sz w:val="28"/>
          <w:szCs w:val="28"/>
          <w:shd w:val="clear" w:color="auto" w:fill="FFFFFF"/>
        </w:rPr>
        <w:t xml:space="preserve"> управления социально-экономическим</w:t>
      </w:r>
      <w:r w:rsidRPr="00C322EA">
        <w:rPr>
          <w:rFonts w:ascii="Times New Roman" w:hAnsi="Times New Roman"/>
          <w:sz w:val="28"/>
          <w:szCs w:val="28"/>
          <w:shd w:val="clear" w:color="auto" w:fill="FFFFFF"/>
        </w:rPr>
        <w:t xml:space="preserve"> развитием страньг в целях повь</w:t>
      </w:r>
      <w:r w:rsidRPr="00CA5EBB">
        <w:rPr>
          <w:rFonts w:ascii="Times New Roman" w:hAnsi="Times New Roman"/>
          <w:sz w:val="28"/>
          <w:szCs w:val="28"/>
          <w:shd w:val="clear" w:color="auto" w:fill="FFFFFF"/>
        </w:rPr>
        <w:t>шения конкурентоспособности национальной экономики, подъема благосостояния общества, роста научно-производственного</w:t>
      </w:r>
      <w:r w:rsidRPr="00C322EA">
        <w:rPr>
          <w:rFonts w:ascii="Times New Roman" w:hAnsi="Times New Roman"/>
          <w:sz w:val="28"/>
          <w:szCs w:val="28"/>
          <w:shd w:val="clear" w:color="auto" w:fill="FFFFFF"/>
        </w:rPr>
        <w:t xml:space="preserve"> потенциала и экономической мощ</w:t>
      </w:r>
      <w:r w:rsidRPr="00CA5EBB">
        <w:rPr>
          <w:rFonts w:ascii="Times New Roman" w:hAnsi="Times New Roman"/>
          <w:sz w:val="28"/>
          <w:szCs w:val="28"/>
          <w:shd w:val="clear" w:color="auto" w:fill="FFFFFF"/>
        </w:rPr>
        <w:t xml:space="preserve">и России. </w:t>
      </w:r>
    </w:p>
    <w:p w:rsidR="004E4D76" w:rsidRPr="00C322EA" w:rsidRDefault="004E4D76" w:rsidP="00C322EA">
      <w:pPr>
        <w:spacing w:after="0" w:line="360" w:lineRule="auto"/>
        <w:ind w:firstLine="567"/>
        <w:jc w:val="both"/>
        <w:rPr>
          <w:rFonts w:ascii="Times New Roman" w:hAnsi="Times New Roman"/>
          <w:sz w:val="28"/>
          <w:szCs w:val="28"/>
          <w:shd w:val="clear" w:color="auto" w:fill="FFFFFF"/>
        </w:rPr>
      </w:pPr>
      <w:r w:rsidRPr="00CA5EBB">
        <w:rPr>
          <w:rFonts w:ascii="Times New Roman" w:hAnsi="Times New Roman"/>
          <w:sz w:val="28"/>
          <w:szCs w:val="28"/>
          <w:shd w:val="clear" w:color="auto" w:fill="FFFFFF"/>
        </w:rPr>
        <w:t>Как важнейшая зада</w:t>
      </w:r>
      <w:r w:rsidRPr="00C322EA">
        <w:rPr>
          <w:rFonts w:ascii="Times New Roman" w:hAnsi="Times New Roman"/>
          <w:sz w:val="28"/>
          <w:szCs w:val="28"/>
          <w:shd w:val="clear" w:color="auto" w:fill="FFFFFF"/>
        </w:rPr>
        <w:t>ча государства рассматривается</w:t>
      </w:r>
      <w:r w:rsidRPr="00CA5EBB">
        <w:rPr>
          <w:rFonts w:ascii="Times New Roman" w:hAnsi="Times New Roman"/>
          <w:sz w:val="28"/>
          <w:szCs w:val="28"/>
          <w:shd w:val="clear" w:color="auto" w:fill="FFFFFF"/>
        </w:rPr>
        <w:t xml:space="preserve"> стимулирование платежеспособного спроса. </w:t>
      </w:r>
      <w:r w:rsidRPr="00C322EA">
        <w:rPr>
          <w:rFonts w:ascii="Times New Roman" w:hAnsi="Times New Roman"/>
          <w:sz w:val="28"/>
          <w:szCs w:val="28"/>
          <w:shd w:val="clear" w:color="auto" w:fill="FFFFFF"/>
        </w:rPr>
        <w:t>О</w:t>
      </w:r>
      <w:r w:rsidRPr="00CA5EBB">
        <w:rPr>
          <w:rFonts w:ascii="Times New Roman" w:hAnsi="Times New Roman"/>
          <w:sz w:val="28"/>
          <w:szCs w:val="28"/>
          <w:shd w:val="clear" w:color="auto" w:fill="FFFFFF"/>
        </w:rPr>
        <w:t>дин из факто</w:t>
      </w:r>
      <w:r w:rsidRPr="00C322EA">
        <w:rPr>
          <w:rFonts w:ascii="Times New Roman" w:hAnsi="Times New Roman"/>
          <w:sz w:val="28"/>
          <w:szCs w:val="28"/>
          <w:shd w:val="clear" w:color="auto" w:fill="FFFFFF"/>
        </w:rPr>
        <w:t>ров, мешающих развитию экономики</w:t>
      </w:r>
      <w:r w:rsidRPr="00CA5EBB">
        <w:rPr>
          <w:rFonts w:ascii="Times New Roman" w:hAnsi="Times New Roman"/>
          <w:sz w:val="28"/>
          <w:szCs w:val="28"/>
          <w:shd w:val="clear" w:color="auto" w:fill="FFFFFF"/>
        </w:rPr>
        <w:t xml:space="preserve"> — это недооценка труда. Главной на сегодня </w:t>
      </w:r>
      <w:r w:rsidRPr="00C322EA">
        <w:rPr>
          <w:rFonts w:ascii="Times New Roman" w:hAnsi="Times New Roman"/>
          <w:sz w:val="28"/>
          <w:szCs w:val="28"/>
          <w:shd w:val="clear" w:color="auto" w:fill="FFFFFF"/>
        </w:rPr>
        <w:t>м</w:t>
      </w:r>
      <w:r w:rsidRPr="00CA5EBB">
        <w:rPr>
          <w:rFonts w:ascii="Times New Roman" w:hAnsi="Times New Roman"/>
          <w:sz w:val="28"/>
          <w:szCs w:val="28"/>
          <w:shd w:val="clear" w:color="auto" w:fill="FFFFFF"/>
        </w:rPr>
        <w:t>о</w:t>
      </w:r>
      <w:r w:rsidRPr="00C322EA">
        <w:rPr>
          <w:rFonts w:ascii="Times New Roman" w:hAnsi="Times New Roman"/>
          <w:sz w:val="28"/>
          <w:szCs w:val="28"/>
          <w:shd w:val="clear" w:color="auto" w:fill="FFFFFF"/>
        </w:rPr>
        <w:t>ж</w:t>
      </w:r>
      <w:r w:rsidRPr="00CA5EBB">
        <w:rPr>
          <w:rFonts w:ascii="Times New Roman" w:hAnsi="Times New Roman"/>
          <w:sz w:val="28"/>
          <w:szCs w:val="28"/>
          <w:shd w:val="clear" w:color="auto" w:fill="FFFFFF"/>
        </w:rPr>
        <w:t>н</w:t>
      </w:r>
      <w:r w:rsidRPr="00C322EA">
        <w:rPr>
          <w:rFonts w:ascii="Times New Roman" w:hAnsi="Times New Roman"/>
          <w:sz w:val="28"/>
          <w:szCs w:val="28"/>
          <w:shd w:val="clear" w:color="auto" w:fill="FFFFFF"/>
        </w:rPr>
        <w:t>о считать</w:t>
      </w:r>
      <w:r w:rsidRPr="00CA5EBB">
        <w:rPr>
          <w:rFonts w:ascii="Times New Roman" w:hAnsi="Times New Roman"/>
          <w:sz w:val="28"/>
          <w:szCs w:val="28"/>
          <w:shd w:val="clear" w:color="auto" w:fill="FFFFFF"/>
        </w:rPr>
        <w:t xml:space="preserve"> реформу доходов населения. Зарплата россиян не просто низка, а недопу</w:t>
      </w:r>
      <w:r w:rsidRPr="00C322EA">
        <w:rPr>
          <w:rFonts w:ascii="Times New Roman" w:hAnsi="Times New Roman"/>
          <w:sz w:val="28"/>
          <w:szCs w:val="28"/>
          <w:shd w:val="clear" w:color="auto" w:fill="FFFFFF"/>
        </w:rPr>
        <w:t>стимо низка по отношению к</w:t>
      </w:r>
      <w:r w:rsidRPr="00CA5EBB">
        <w:rPr>
          <w:rFonts w:ascii="Times New Roman" w:hAnsi="Times New Roman"/>
          <w:sz w:val="28"/>
          <w:szCs w:val="28"/>
          <w:shd w:val="clear" w:color="auto" w:fill="FFFFFF"/>
        </w:rPr>
        <w:t xml:space="preserve"> производительности труда. </w:t>
      </w:r>
    </w:p>
    <w:p w:rsidR="004E4D76" w:rsidRPr="00C322EA" w:rsidRDefault="004E4D76" w:rsidP="00C322EA">
      <w:pPr>
        <w:spacing w:after="0" w:line="360" w:lineRule="auto"/>
        <w:ind w:firstLine="567"/>
        <w:jc w:val="both"/>
        <w:rPr>
          <w:rFonts w:ascii="Times New Roman" w:hAnsi="Times New Roman"/>
          <w:sz w:val="28"/>
          <w:szCs w:val="28"/>
          <w:shd w:val="clear" w:color="auto" w:fill="FFFFFF"/>
        </w:rPr>
      </w:pPr>
      <w:r w:rsidRPr="00CA5EBB">
        <w:rPr>
          <w:rFonts w:ascii="Times New Roman" w:hAnsi="Times New Roman"/>
          <w:sz w:val="28"/>
          <w:szCs w:val="28"/>
          <w:shd w:val="clear" w:color="auto" w:fill="FFFFFF"/>
        </w:rPr>
        <w:t>С. Ю. Глазьев предлагает использовать для стимулирования платежеспособного спроса на инвестиционные товары (то есть средства производства) и активизации производственной деятельности кредитный механизм. Необходима реструктуризация банковской системы в целях восстановления ее главной функции: аккумулирования сбережений и их трансформации в производственные инвестиции. Надо восстановить доверие населения и предприятий к коммерческим банкам, помочь чему сможет государственная гарантия по рублевым вкладам. Нужны и действенные механизмы стимулирования банковских инвестиций в производство. Главными здесь должны стать контролируемые государством и объединенные в систему крупные коммерческие банки (Сбербанк, Внешторгбанк, Внешэкономбанк и др.), специализирующиеся на кредитовании определенных направлений и сфер производства. Эта система явится базовым механизмом привлечения свободных денежных ресурсов</w:t>
      </w:r>
      <w:r w:rsidRPr="00C322EA">
        <w:rPr>
          <w:rFonts w:ascii="Times New Roman" w:hAnsi="Times New Roman"/>
          <w:sz w:val="28"/>
          <w:szCs w:val="28"/>
          <w:shd w:val="clear" w:color="auto" w:fill="FFFFFF"/>
        </w:rPr>
        <w:t>.</w:t>
      </w:r>
    </w:p>
    <w:p w:rsidR="004E4D76" w:rsidRPr="00C322EA" w:rsidRDefault="004E4D76" w:rsidP="00C322EA">
      <w:pPr>
        <w:spacing w:after="0" w:line="360" w:lineRule="auto"/>
        <w:ind w:firstLine="567"/>
        <w:jc w:val="both"/>
        <w:rPr>
          <w:rFonts w:ascii="Times New Roman" w:hAnsi="Times New Roman"/>
          <w:sz w:val="28"/>
          <w:szCs w:val="28"/>
          <w:shd w:val="clear" w:color="auto" w:fill="FFFFFF"/>
        </w:rPr>
      </w:pPr>
      <w:r w:rsidRPr="00CA5EBB">
        <w:rPr>
          <w:rFonts w:ascii="Times New Roman" w:hAnsi="Times New Roman"/>
          <w:sz w:val="28"/>
          <w:szCs w:val="28"/>
          <w:shd w:val="clear" w:color="auto" w:fill="FFFFFF"/>
        </w:rPr>
        <w:t xml:space="preserve">Львовым и Глазьевым также выдвинута концепция налогообложения рентных доходов. По данным Львова, за счет ренты Россия могла бы </w:t>
      </w:r>
      <w:r w:rsidRPr="00CA5EBB">
        <w:rPr>
          <w:rFonts w:ascii="Times New Roman" w:hAnsi="Times New Roman"/>
          <w:sz w:val="28"/>
          <w:szCs w:val="28"/>
          <w:shd w:val="clear" w:color="auto" w:fill="FFFFFF"/>
        </w:rPr>
        <w:lastRenderedPageBreak/>
        <w:t>получать S45-60 млрд</w:t>
      </w:r>
      <w:r w:rsidRPr="00C322EA">
        <w:rPr>
          <w:rFonts w:ascii="Times New Roman" w:hAnsi="Times New Roman"/>
          <w:sz w:val="28"/>
          <w:szCs w:val="28"/>
          <w:shd w:val="clear" w:color="auto" w:fill="FFFFFF"/>
        </w:rPr>
        <w:t>.</w:t>
      </w:r>
      <w:r w:rsidRPr="00CA5EBB">
        <w:rPr>
          <w:rFonts w:ascii="Times New Roman" w:hAnsi="Times New Roman"/>
          <w:sz w:val="28"/>
          <w:szCs w:val="28"/>
          <w:shd w:val="clear" w:color="auto" w:fill="FFFFFF"/>
        </w:rPr>
        <w:t xml:space="preserve"> ежегодного дохода. Он утверждает, что в России основной вклад в прирост чистой народно-хозяйственной прибыли вносит именно рента, а не доход от труда и капитал. На указанную величину ренты «не стыкуются бюджетные доходы и те, которые реально функционируют в экономике, но не отражаются в системе общественного счетоводства». Эти финансовые потоки оседают в теневом бизнесе, оффшорных зонах и криминальных структурах, исходя из чего, Львов делает вывод, что большая часть рентного дохода России сегодня приватизирована. </w:t>
      </w:r>
    </w:p>
    <w:p w:rsidR="004E4D76" w:rsidRPr="00C322EA" w:rsidRDefault="004E4D76" w:rsidP="00C322EA">
      <w:pPr>
        <w:spacing w:after="0" w:line="360" w:lineRule="auto"/>
        <w:ind w:firstLine="567"/>
        <w:jc w:val="both"/>
        <w:rPr>
          <w:rFonts w:ascii="Times New Roman" w:hAnsi="Times New Roman"/>
          <w:sz w:val="28"/>
          <w:szCs w:val="28"/>
          <w:shd w:val="clear" w:color="auto" w:fill="FFFFFF"/>
        </w:rPr>
      </w:pPr>
      <w:r w:rsidRPr="00CA5EBB">
        <w:rPr>
          <w:rFonts w:ascii="Times New Roman" w:hAnsi="Times New Roman"/>
          <w:sz w:val="28"/>
          <w:szCs w:val="28"/>
          <w:shd w:val="clear" w:color="auto" w:fill="FFFFFF"/>
        </w:rPr>
        <w:t>Известно, какие серьезные социальные проблемы решают нефте- и газодобывающие страны, разумно использующие свои природные ресурсы и доходы от их эксплуатации.</w:t>
      </w:r>
      <w:r w:rsidRPr="00C322EA">
        <w:rPr>
          <w:rFonts w:ascii="Times New Roman" w:hAnsi="Times New Roman"/>
          <w:sz w:val="28"/>
          <w:szCs w:val="28"/>
          <w:shd w:val="clear" w:color="auto" w:fill="FFFFFF"/>
        </w:rPr>
        <w:t xml:space="preserve"> </w:t>
      </w:r>
      <w:r w:rsidRPr="00CA5EBB">
        <w:rPr>
          <w:rFonts w:ascii="Times New Roman" w:hAnsi="Times New Roman"/>
          <w:sz w:val="28"/>
          <w:szCs w:val="28"/>
          <w:shd w:val="clear" w:color="auto" w:fill="FFFFFF"/>
        </w:rPr>
        <w:t xml:space="preserve">Концепция разграничения зон ответственности между государством и предпринимательством оставляет стратегические отрасли в руках государства. </w:t>
      </w:r>
      <w:r w:rsidRPr="00C322EA">
        <w:rPr>
          <w:rFonts w:ascii="Times New Roman" w:hAnsi="Times New Roman"/>
          <w:sz w:val="28"/>
          <w:szCs w:val="28"/>
          <w:shd w:val="clear" w:color="auto" w:fill="FFFFFF"/>
        </w:rPr>
        <w:t xml:space="preserve"> В</w:t>
      </w:r>
      <w:r w:rsidRPr="00CA5EBB">
        <w:rPr>
          <w:rFonts w:ascii="Times New Roman" w:hAnsi="Times New Roman"/>
          <w:sz w:val="28"/>
          <w:szCs w:val="28"/>
          <w:shd w:val="clear" w:color="auto" w:fill="FFFFFF"/>
        </w:rPr>
        <w:t>ыполнение государством своих функций «требует сохранения природных ресурсов в государственной собственности, включая месторождения полезных ископаемых, земельные, водные и други</w:t>
      </w:r>
      <w:r w:rsidRPr="00C322EA">
        <w:rPr>
          <w:rFonts w:ascii="Times New Roman" w:hAnsi="Times New Roman"/>
          <w:sz w:val="28"/>
          <w:szCs w:val="28"/>
          <w:shd w:val="clear" w:color="auto" w:fill="FFFFFF"/>
        </w:rPr>
        <w:t>е данные нам судьбою богатства»</w:t>
      </w:r>
      <w:r w:rsidRPr="00CA5EBB">
        <w:rPr>
          <w:rFonts w:ascii="Times New Roman" w:hAnsi="Times New Roman"/>
          <w:sz w:val="28"/>
          <w:szCs w:val="28"/>
          <w:shd w:val="clear" w:color="auto" w:fill="FFFFFF"/>
        </w:rPr>
        <w:t xml:space="preserve">. Под контролем государства должны находиться и естественные монополии на жизненно важные для населения и безопасности страны объекты; инфраструктура транспорта, связи, монопольные звенья ЖКХ. </w:t>
      </w:r>
    </w:p>
    <w:p w:rsidR="004E4D76" w:rsidRPr="00C322EA" w:rsidRDefault="004E4D76" w:rsidP="00C322EA">
      <w:pPr>
        <w:spacing w:after="0" w:line="360" w:lineRule="auto"/>
        <w:ind w:firstLine="567"/>
        <w:jc w:val="both"/>
        <w:rPr>
          <w:rFonts w:ascii="Times New Roman" w:hAnsi="Times New Roman"/>
          <w:sz w:val="28"/>
          <w:szCs w:val="28"/>
        </w:rPr>
      </w:pPr>
      <w:r w:rsidRPr="00C322EA">
        <w:rPr>
          <w:rFonts w:ascii="Times New Roman" w:hAnsi="Times New Roman"/>
          <w:sz w:val="28"/>
          <w:szCs w:val="28"/>
          <w:shd w:val="clear" w:color="auto" w:fill="FFFFFF"/>
        </w:rPr>
        <w:t>Формы контроля могут быть</w:t>
      </w:r>
      <w:r w:rsidRPr="00CA5EBB">
        <w:rPr>
          <w:rFonts w:ascii="Times New Roman" w:hAnsi="Times New Roman"/>
          <w:sz w:val="28"/>
          <w:szCs w:val="28"/>
          <w:shd w:val="clear" w:color="auto" w:fill="FFFFFF"/>
        </w:rPr>
        <w:t xml:space="preserve"> разными, необязательно проводить национализацию.</w:t>
      </w:r>
      <w:r w:rsidRPr="00C322EA">
        <w:rPr>
          <w:rFonts w:ascii="Times New Roman" w:hAnsi="Times New Roman"/>
          <w:sz w:val="28"/>
          <w:szCs w:val="28"/>
        </w:rPr>
        <w:t> </w:t>
      </w:r>
    </w:p>
    <w:p w:rsidR="004E4D76" w:rsidRPr="00C322EA" w:rsidRDefault="004E4D76" w:rsidP="00C322EA">
      <w:pPr>
        <w:spacing w:after="0" w:line="360" w:lineRule="auto"/>
        <w:ind w:firstLine="567"/>
        <w:jc w:val="both"/>
        <w:rPr>
          <w:rFonts w:ascii="Times New Roman" w:hAnsi="Times New Roman"/>
          <w:sz w:val="28"/>
          <w:szCs w:val="28"/>
          <w:shd w:val="clear" w:color="auto" w:fill="FFFFFF"/>
        </w:rPr>
      </w:pPr>
      <w:r w:rsidRPr="00CA5EBB">
        <w:rPr>
          <w:rFonts w:ascii="Times New Roman" w:hAnsi="Times New Roman"/>
          <w:sz w:val="28"/>
          <w:szCs w:val="28"/>
          <w:shd w:val="clear" w:color="auto" w:fill="FFFFFF"/>
        </w:rPr>
        <w:t xml:space="preserve">Сфера деятельности частного предпринимательства ограничивается малым и средним бизнесом, сосредоточенным в оказании бытовых услуг, производстве продуктов питания, предметов широкого потребления и т. п. </w:t>
      </w:r>
    </w:p>
    <w:p w:rsidR="004E4D76" w:rsidRPr="00C322EA" w:rsidRDefault="004E4D76" w:rsidP="00C322EA">
      <w:pPr>
        <w:spacing w:after="0" w:line="360" w:lineRule="auto"/>
        <w:ind w:firstLine="567"/>
        <w:jc w:val="both"/>
        <w:rPr>
          <w:rFonts w:ascii="Times New Roman" w:hAnsi="Times New Roman"/>
          <w:sz w:val="28"/>
          <w:szCs w:val="28"/>
        </w:rPr>
      </w:pPr>
      <w:r w:rsidRPr="00C322EA">
        <w:rPr>
          <w:rFonts w:ascii="Times New Roman" w:hAnsi="Times New Roman"/>
          <w:sz w:val="28"/>
          <w:szCs w:val="28"/>
          <w:shd w:val="clear" w:color="auto" w:fill="FFFFFF"/>
        </w:rPr>
        <w:t>Крупный бизнес, тем более государственные компании не должны заполнять экономику. Их ниша там, где они обусловлены технической необходимостью, где нужны концентрация и планомерное использование огромных финансовых,</w:t>
      </w:r>
      <w:r>
        <w:rPr>
          <w:rFonts w:ascii="Times New Roman" w:hAnsi="Times New Roman"/>
          <w:sz w:val="28"/>
          <w:szCs w:val="28"/>
          <w:shd w:val="clear" w:color="auto" w:fill="FFFFFF"/>
        </w:rPr>
        <w:t xml:space="preserve"> материальных, </w:t>
      </w:r>
      <w:r w:rsidRPr="00C322EA">
        <w:rPr>
          <w:rFonts w:ascii="Times New Roman" w:hAnsi="Times New Roman"/>
          <w:sz w:val="28"/>
          <w:szCs w:val="28"/>
          <w:shd w:val="clear" w:color="auto" w:fill="FFFFFF"/>
        </w:rPr>
        <w:t>интеллектуальных ресурсов. Параллельно с этими, подлежащими государственн</w:t>
      </w:r>
      <w:r>
        <w:rPr>
          <w:rFonts w:ascii="Times New Roman" w:hAnsi="Times New Roman"/>
          <w:sz w:val="28"/>
          <w:szCs w:val="28"/>
          <w:shd w:val="clear" w:color="auto" w:fill="FFFFFF"/>
        </w:rPr>
        <w:t>ому регу</w:t>
      </w:r>
      <w:r w:rsidRPr="00C322EA">
        <w:rPr>
          <w:rFonts w:ascii="Times New Roman" w:hAnsi="Times New Roman"/>
          <w:sz w:val="28"/>
          <w:szCs w:val="28"/>
          <w:shd w:val="clear" w:color="auto" w:fill="FFFFFF"/>
        </w:rPr>
        <w:t xml:space="preserve">лированию </w:t>
      </w:r>
      <w:r w:rsidRPr="00C322EA">
        <w:rPr>
          <w:rFonts w:ascii="Times New Roman" w:hAnsi="Times New Roman"/>
          <w:sz w:val="28"/>
          <w:szCs w:val="28"/>
          <w:shd w:val="clear" w:color="auto" w:fill="FFFFFF"/>
        </w:rPr>
        <w:lastRenderedPageBreak/>
        <w:t>«зрелыми корпорациями - должны существовать небольшие частные предпринимательские единицы.</w:t>
      </w:r>
      <w:r w:rsidRPr="00C322EA">
        <w:rPr>
          <w:rFonts w:ascii="Times New Roman" w:hAnsi="Times New Roman"/>
          <w:sz w:val="28"/>
          <w:szCs w:val="28"/>
        </w:rPr>
        <w:t> </w:t>
      </w:r>
    </w:p>
    <w:p w:rsidR="004E4D76" w:rsidRDefault="004E4D76" w:rsidP="00C322EA">
      <w:pPr>
        <w:spacing w:after="0" w:line="360" w:lineRule="auto"/>
        <w:ind w:firstLine="567"/>
        <w:jc w:val="both"/>
        <w:rPr>
          <w:rFonts w:ascii="Times New Roman" w:hAnsi="Times New Roman"/>
          <w:sz w:val="28"/>
          <w:szCs w:val="28"/>
          <w:shd w:val="clear" w:color="auto" w:fill="FFFFFF"/>
        </w:rPr>
      </w:pPr>
      <w:r w:rsidRPr="00C322EA">
        <w:rPr>
          <w:rFonts w:ascii="Times New Roman" w:hAnsi="Times New Roman"/>
          <w:sz w:val="28"/>
          <w:szCs w:val="28"/>
          <w:shd w:val="clear" w:color="auto" w:fill="FFFFFF"/>
        </w:rPr>
        <w:t>Современная экономическая политика государства не является однозначно либеральной или дирижистской. Идет поиск оптимального сочетания государственного и частн</w:t>
      </w:r>
      <w:r>
        <w:rPr>
          <w:rFonts w:ascii="Times New Roman" w:hAnsi="Times New Roman"/>
          <w:sz w:val="28"/>
          <w:szCs w:val="28"/>
          <w:shd w:val="clear" w:color="auto" w:fill="FFFFFF"/>
        </w:rPr>
        <w:t>ого предпринимательского начал.</w:t>
      </w:r>
    </w:p>
    <w:p w:rsidR="004E4D76" w:rsidRDefault="004E4D76" w:rsidP="00C322EA">
      <w:pPr>
        <w:spacing w:after="0" w:line="360" w:lineRule="auto"/>
        <w:ind w:firstLine="567"/>
        <w:jc w:val="both"/>
        <w:rPr>
          <w:rFonts w:ascii="Times New Roman" w:hAnsi="Times New Roman"/>
          <w:sz w:val="28"/>
          <w:szCs w:val="28"/>
          <w:shd w:val="clear" w:color="auto" w:fill="FFFFFF"/>
        </w:rPr>
      </w:pPr>
      <w:r w:rsidRPr="00C322EA">
        <w:rPr>
          <w:rFonts w:ascii="Times New Roman" w:hAnsi="Times New Roman"/>
          <w:sz w:val="28"/>
          <w:szCs w:val="28"/>
          <w:shd w:val="clear" w:color="auto" w:fill="FFFFFF"/>
        </w:rPr>
        <w:t xml:space="preserve">Поэтому одни решения имеют ярко выраженный либеральный характер (установление единой ставки подоходного нагота, снижение налога на прибыль организаций и норматива обязательной продажи части валютной выручки, сокращение перечня подлежащих лицензированию видов деятельности, продолжение приватизации государственной собственности), а другие </w:t>
      </w:r>
      <w:r>
        <w:rPr>
          <w:rFonts w:ascii="Times New Roman" w:hAnsi="Times New Roman"/>
          <w:sz w:val="28"/>
          <w:szCs w:val="28"/>
          <w:shd w:val="clear" w:color="auto" w:fill="FFFFFF"/>
        </w:rPr>
        <w:t xml:space="preserve">- </w:t>
      </w:r>
      <w:r w:rsidRPr="00C322EA">
        <w:rPr>
          <w:rFonts w:ascii="Times New Roman" w:hAnsi="Times New Roman"/>
          <w:sz w:val="28"/>
          <w:szCs w:val="28"/>
          <w:shd w:val="clear" w:color="auto" w:fill="FFFFFF"/>
        </w:rPr>
        <w:t xml:space="preserve">направлены на установление контроля государства над стратегически важными отраслями (расширение деятельности государственной компании «Роснефть», консолидация в руках государства контрольного пакета акций ОАО «Газпром» и его дочерних структур, назначение бывших «силовиков» на руководящие посты в коммерческих организациях). </w:t>
      </w:r>
    </w:p>
    <w:p w:rsidR="004E4D76" w:rsidRPr="00C322EA" w:rsidRDefault="004E4D76" w:rsidP="00C322EA">
      <w:pPr>
        <w:spacing w:after="0" w:line="360" w:lineRule="auto"/>
        <w:ind w:firstLine="567"/>
        <w:jc w:val="both"/>
        <w:rPr>
          <w:rFonts w:ascii="Times New Roman" w:hAnsi="Times New Roman"/>
          <w:sz w:val="28"/>
          <w:szCs w:val="28"/>
        </w:rPr>
      </w:pPr>
      <w:r w:rsidRPr="00C322EA">
        <w:rPr>
          <w:rFonts w:ascii="Times New Roman" w:hAnsi="Times New Roman"/>
          <w:sz w:val="28"/>
          <w:szCs w:val="28"/>
          <w:shd w:val="clear" w:color="auto" w:fill="FFFFFF"/>
        </w:rPr>
        <w:t>Общий вектор экономической политики государства продолжает определяться. Но, исходя из имеющейся информации, нынешний этап можно оценить как переход от стихийного либерализма конца XX в. к упорядоченному либерализму с существенными элементами дирижизма начала XXI в.</w:t>
      </w:r>
      <w:r w:rsidRPr="00C322EA">
        <w:rPr>
          <w:rFonts w:ascii="Times New Roman" w:hAnsi="Times New Roman"/>
          <w:sz w:val="28"/>
          <w:szCs w:val="28"/>
        </w:rPr>
        <w:t> </w:t>
      </w:r>
    </w:p>
    <w:p w:rsidR="004E4D76" w:rsidRPr="00C322EA" w:rsidRDefault="004E4D76" w:rsidP="00C322EA">
      <w:pPr>
        <w:spacing w:after="0" w:line="360" w:lineRule="auto"/>
        <w:ind w:firstLine="567"/>
        <w:jc w:val="both"/>
        <w:rPr>
          <w:rFonts w:ascii="Times New Roman" w:hAnsi="Times New Roman"/>
          <w:sz w:val="28"/>
          <w:szCs w:val="28"/>
        </w:rPr>
      </w:pPr>
    </w:p>
    <w:p w:rsidR="004E4D76" w:rsidRPr="00C322EA" w:rsidRDefault="004E4D76" w:rsidP="00C322EA">
      <w:pPr>
        <w:spacing w:after="0"/>
        <w:ind w:firstLine="567"/>
      </w:pPr>
    </w:p>
    <w:p w:rsidR="004E4D76" w:rsidRPr="00C322EA" w:rsidRDefault="004E4D76">
      <w:pPr>
        <w:spacing w:after="0"/>
        <w:ind w:firstLine="567"/>
      </w:pPr>
    </w:p>
    <w:sectPr w:rsidR="004E4D76" w:rsidRPr="00C322EA" w:rsidSect="00EC2BE8">
      <w:headerReference w:type="even"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2FB" w:rsidRDefault="004852FB">
      <w:r>
        <w:separator/>
      </w:r>
    </w:p>
  </w:endnote>
  <w:endnote w:type="continuationSeparator" w:id="0">
    <w:p w:rsidR="004852FB" w:rsidRDefault="0048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2FB" w:rsidRDefault="004852FB">
      <w:r>
        <w:separator/>
      </w:r>
    </w:p>
  </w:footnote>
  <w:footnote w:type="continuationSeparator" w:id="0">
    <w:p w:rsidR="004852FB" w:rsidRDefault="00485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D76" w:rsidRDefault="00FA5708" w:rsidP="00742FF1">
    <w:pPr>
      <w:pStyle w:val="a7"/>
      <w:framePr w:wrap="around" w:vAnchor="text" w:hAnchor="margin" w:xAlign="center" w:y="1"/>
      <w:rPr>
        <w:rStyle w:val="a9"/>
      </w:rPr>
    </w:pPr>
    <w:r>
      <w:rPr>
        <w:rStyle w:val="a9"/>
      </w:rPr>
      <w:fldChar w:fldCharType="begin"/>
    </w:r>
    <w:r w:rsidR="004E4D76">
      <w:rPr>
        <w:rStyle w:val="a9"/>
      </w:rPr>
      <w:instrText xml:space="preserve">PAGE  </w:instrText>
    </w:r>
    <w:r>
      <w:rPr>
        <w:rStyle w:val="a9"/>
      </w:rPr>
      <w:fldChar w:fldCharType="end"/>
    </w:r>
  </w:p>
  <w:p w:rsidR="004E4D76" w:rsidRDefault="004E4D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477"/>
    <w:multiLevelType w:val="hybridMultilevel"/>
    <w:tmpl w:val="005C08A8"/>
    <w:lvl w:ilvl="0" w:tplc="FC085FE4">
      <w:start w:val="1"/>
      <w:numFmt w:val="bullet"/>
      <w:lvlText w:val=""/>
      <w:lvlJc w:val="left"/>
      <w:pPr>
        <w:tabs>
          <w:tab w:val="num" w:pos="927"/>
        </w:tabs>
        <w:ind w:left="927" w:hanging="360"/>
      </w:pPr>
      <w:rPr>
        <w:rFonts w:ascii="Symbol" w:hAnsi="Symbol" w:hint="default"/>
        <w:b w:val="0"/>
        <w:i w:val="0"/>
      </w:rPr>
    </w:lvl>
    <w:lvl w:ilvl="1" w:tplc="04190003" w:tentative="1">
      <w:start w:val="1"/>
      <w:numFmt w:val="bullet"/>
      <w:lvlText w:val="o"/>
      <w:lvlJc w:val="left"/>
      <w:pPr>
        <w:tabs>
          <w:tab w:val="num" w:pos="257"/>
        </w:tabs>
        <w:ind w:left="257" w:hanging="360"/>
      </w:pPr>
      <w:rPr>
        <w:rFonts w:ascii="Courier New" w:hAnsi="Courier New" w:hint="default"/>
      </w:rPr>
    </w:lvl>
    <w:lvl w:ilvl="2" w:tplc="04190005" w:tentative="1">
      <w:start w:val="1"/>
      <w:numFmt w:val="bullet"/>
      <w:lvlText w:val=""/>
      <w:lvlJc w:val="left"/>
      <w:pPr>
        <w:tabs>
          <w:tab w:val="num" w:pos="977"/>
        </w:tabs>
        <w:ind w:left="977" w:hanging="360"/>
      </w:pPr>
      <w:rPr>
        <w:rFonts w:ascii="Wingdings" w:hAnsi="Wingdings" w:hint="default"/>
      </w:rPr>
    </w:lvl>
    <w:lvl w:ilvl="3" w:tplc="04190001" w:tentative="1">
      <w:start w:val="1"/>
      <w:numFmt w:val="bullet"/>
      <w:lvlText w:val=""/>
      <w:lvlJc w:val="left"/>
      <w:pPr>
        <w:tabs>
          <w:tab w:val="num" w:pos="1697"/>
        </w:tabs>
        <w:ind w:left="1697" w:hanging="360"/>
      </w:pPr>
      <w:rPr>
        <w:rFonts w:ascii="Symbol" w:hAnsi="Symbol" w:hint="default"/>
      </w:rPr>
    </w:lvl>
    <w:lvl w:ilvl="4" w:tplc="04190003" w:tentative="1">
      <w:start w:val="1"/>
      <w:numFmt w:val="bullet"/>
      <w:lvlText w:val="o"/>
      <w:lvlJc w:val="left"/>
      <w:pPr>
        <w:tabs>
          <w:tab w:val="num" w:pos="2417"/>
        </w:tabs>
        <w:ind w:left="2417" w:hanging="360"/>
      </w:pPr>
      <w:rPr>
        <w:rFonts w:ascii="Courier New" w:hAnsi="Courier New" w:hint="default"/>
      </w:rPr>
    </w:lvl>
    <w:lvl w:ilvl="5" w:tplc="04190005" w:tentative="1">
      <w:start w:val="1"/>
      <w:numFmt w:val="bullet"/>
      <w:lvlText w:val=""/>
      <w:lvlJc w:val="left"/>
      <w:pPr>
        <w:tabs>
          <w:tab w:val="num" w:pos="3137"/>
        </w:tabs>
        <w:ind w:left="3137" w:hanging="360"/>
      </w:pPr>
      <w:rPr>
        <w:rFonts w:ascii="Wingdings" w:hAnsi="Wingdings" w:hint="default"/>
      </w:rPr>
    </w:lvl>
    <w:lvl w:ilvl="6" w:tplc="04190001" w:tentative="1">
      <w:start w:val="1"/>
      <w:numFmt w:val="bullet"/>
      <w:lvlText w:val=""/>
      <w:lvlJc w:val="left"/>
      <w:pPr>
        <w:tabs>
          <w:tab w:val="num" w:pos="3857"/>
        </w:tabs>
        <w:ind w:left="3857" w:hanging="360"/>
      </w:pPr>
      <w:rPr>
        <w:rFonts w:ascii="Symbol" w:hAnsi="Symbol" w:hint="default"/>
      </w:rPr>
    </w:lvl>
    <w:lvl w:ilvl="7" w:tplc="04190003" w:tentative="1">
      <w:start w:val="1"/>
      <w:numFmt w:val="bullet"/>
      <w:lvlText w:val="o"/>
      <w:lvlJc w:val="left"/>
      <w:pPr>
        <w:tabs>
          <w:tab w:val="num" w:pos="4577"/>
        </w:tabs>
        <w:ind w:left="4577" w:hanging="360"/>
      </w:pPr>
      <w:rPr>
        <w:rFonts w:ascii="Courier New" w:hAnsi="Courier New" w:hint="default"/>
      </w:rPr>
    </w:lvl>
    <w:lvl w:ilvl="8" w:tplc="04190005" w:tentative="1">
      <w:start w:val="1"/>
      <w:numFmt w:val="bullet"/>
      <w:lvlText w:val=""/>
      <w:lvlJc w:val="left"/>
      <w:pPr>
        <w:tabs>
          <w:tab w:val="num" w:pos="5297"/>
        </w:tabs>
        <w:ind w:left="5297" w:hanging="360"/>
      </w:pPr>
      <w:rPr>
        <w:rFonts w:ascii="Wingdings" w:hAnsi="Wingdings" w:hint="default"/>
      </w:rPr>
    </w:lvl>
  </w:abstractNum>
  <w:abstractNum w:abstractNumId="1">
    <w:nsid w:val="233446EF"/>
    <w:multiLevelType w:val="hybridMultilevel"/>
    <w:tmpl w:val="FF3C640E"/>
    <w:lvl w:ilvl="0" w:tplc="FC085FE4">
      <w:start w:val="1"/>
      <w:numFmt w:val="bullet"/>
      <w:lvlText w:val=""/>
      <w:lvlJc w:val="left"/>
      <w:pPr>
        <w:tabs>
          <w:tab w:val="num" w:pos="720"/>
        </w:tabs>
        <w:ind w:left="720" w:hanging="360"/>
      </w:pPr>
      <w:rPr>
        <w:rFonts w:ascii="Symbol" w:hAnsi="Symbol" w:hint="default"/>
        <w:b w:val="0"/>
        <w:i w:val="0"/>
      </w:rPr>
    </w:lvl>
    <w:lvl w:ilvl="1" w:tplc="04190003" w:tentative="1">
      <w:start w:val="1"/>
      <w:numFmt w:val="bullet"/>
      <w:lvlText w:val="o"/>
      <w:lvlJc w:val="left"/>
      <w:pPr>
        <w:tabs>
          <w:tab w:val="num" w:pos="50"/>
        </w:tabs>
        <w:ind w:left="50" w:hanging="360"/>
      </w:pPr>
      <w:rPr>
        <w:rFonts w:ascii="Courier New" w:hAnsi="Courier New" w:hint="default"/>
      </w:rPr>
    </w:lvl>
    <w:lvl w:ilvl="2" w:tplc="04190005" w:tentative="1">
      <w:start w:val="1"/>
      <w:numFmt w:val="bullet"/>
      <w:lvlText w:val=""/>
      <w:lvlJc w:val="left"/>
      <w:pPr>
        <w:tabs>
          <w:tab w:val="num" w:pos="770"/>
        </w:tabs>
        <w:ind w:left="770" w:hanging="360"/>
      </w:pPr>
      <w:rPr>
        <w:rFonts w:ascii="Wingdings" w:hAnsi="Wingdings" w:hint="default"/>
      </w:rPr>
    </w:lvl>
    <w:lvl w:ilvl="3" w:tplc="04190001" w:tentative="1">
      <w:start w:val="1"/>
      <w:numFmt w:val="bullet"/>
      <w:lvlText w:val=""/>
      <w:lvlJc w:val="left"/>
      <w:pPr>
        <w:tabs>
          <w:tab w:val="num" w:pos="1490"/>
        </w:tabs>
        <w:ind w:left="1490" w:hanging="360"/>
      </w:pPr>
      <w:rPr>
        <w:rFonts w:ascii="Symbol" w:hAnsi="Symbol" w:hint="default"/>
      </w:rPr>
    </w:lvl>
    <w:lvl w:ilvl="4" w:tplc="04190003" w:tentative="1">
      <w:start w:val="1"/>
      <w:numFmt w:val="bullet"/>
      <w:lvlText w:val="o"/>
      <w:lvlJc w:val="left"/>
      <w:pPr>
        <w:tabs>
          <w:tab w:val="num" w:pos="2210"/>
        </w:tabs>
        <w:ind w:left="2210" w:hanging="360"/>
      </w:pPr>
      <w:rPr>
        <w:rFonts w:ascii="Courier New" w:hAnsi="Courier New" w:hint="default"/>
      </w:rPr>
    </w:lvl>
    <w:lvl w:ilvl="5" w:tplc="04190005" w:tentative="1">
      <w:start w:val="1"/>
      <w:numFmt w:val="bullet"/>
      <w:lvlText w:val=""/>
      <w:lvlJc w:val="left"/>
      <w:pPr>
        <w:tabs>
          <w:tab w:val="num" w:pos="2930"/>
        </w:tabs>
        <w:ind w:left="2930" w:hanging="360"/>
      </w:pPr>
      <w:rPr>
        <w:rFonts w:ascii="Wingdings" w:hAnsi="Wingdings" w:hint="default"/>
      </w:rPr>
    </w:lvl>
    <w:lvl w:ilvl="6" w:tplc="04190001" w:tentative="1">
      <w:start w:val="1"/>
      <w:numFmt w:val="bullet"/>
      <w:lvlText w:val=""/>
      <w:lvlJc w:val="left"/>
      <w:pPr>
        <w:tabs>
          <w:tab w:val="num" w:pos="3650"/>
        </w:tabs>
        <w:ind w:left="3650" w:hanging="360"/>
      </w:pPr>
      <w:rPr>
        <w:rFonts w:ascii="Symbol" w:hAnsi="Symbol" w:hint="default"/>
      </w:rPr>
    </w:lvl>
    <w:lvl w:ilvl="7" w:tplc="04190003" w:tentative="1">
      <w:start w:val="1"/>
      <w:numFmt w:val="bullet"/>
      <w:lvlText w:val="o"/>
      <w:lvlJc w:val="left"/>
      <w:pPr>
        <w:tabs>
          <w:tab w:val="num" w:pos="4370"/>
        </w:tabs>
        <w:ind w:left="4370" w:hanging="360"/>
      </w:pPr>
      <w:rPr>
        <w:rFonts w:ascii="Courier New" w:hAnsi="Courier New" w:hint="default"/>
      </w:rPr>
    </w:lvl>
    <w:lvl w:ilvl="8" w:tplc="04190005" w:tentative="1">
      <w:start w:val="1"/>
      <w:numFmt w:val="bullet"/>
      <w:lvlText w:val=""/>
      <w:lvlJc w:val="left"/>
      <w:pPr>
        <w:tabs>
          <w:tab w:val="num" w:pos="5090"/>
        </w:tabs>
        <w:ind w:left="5090" w:hanging="360"/>
      </w:pPr>
      <w:rPr>
        <w:rFonts w:ascii="Wingdings" w:hAnsi="Wingdings" w:hint="default"/>
      </w:rPr>
    </w:lvl>
  </w:abstractNum>
  <w:abstractNum w:abstractNumId="2">
    <w:nsid w:val="42266DB9"/>
    <w:multiLevelType w:val="hybridMultilevel"/>
    <w:tmpl w:val="3F364638"/>
    <w:lvl w:ilvl="0" w:tplc="FC085FE4">
      <w:start w:val="1"/>
      <w:numFmt w:val="bullet"/>
      <w:lvlText w:val=""/>
      <w:lvlJc w:val="left"/>
      <w:pPr>
        <w:tabs>
          <w:tab w:val="num" w:pos="927"/>
        </w:tabs>
        <w:ind w:left="927" w:hanging="360"/>
      </w:pPr>
      <w:rPr>
        <w:rFonts w:ascii="Symbol" w:hAnsi="Symbol" w:hint="default"/>
        <w:b w:val="0"/>
        <w:i w:val="0"/>
      </w:rPr>
    </w:lvl>
    <w:lvl w:ilvl="1" w:tplc="04190003" w:tentative="1">
      <w:start w:val="1"/>
      <w:numFmt w:val="bullet"/>
      <w:lvlText w:val="o"/>
      <w:lvlJc w:val="left"/>
      <w:pPr>
        <w:tabs>
          <w:tab w:val="num" w:pos="257"/>
        </w:tabs>
        <w:ind w:left="257" w:hanging="360"/>
      </w:pPr>
      <w:rPr>
        <w:rFonts w:ascii="Courier New" w:hAnsi="Courier New" w:hint="default"/>
      </w:rPr>
    </w:lvl>
    <w:lvl w:ilvl="2" w:tplc="04190005" w:tentative="1">
      <w:start w:val="1"/>
      <w:numFmt w:val="bullet"/>
      <w:lvlText w:val=""/>
      <w:lvlJc w:val="left"/>
      <w:pPr>
        <w:tabs>
          <w:tab w:val="num" w:pos="977"/>
        </w:tabs>
        <w:ind w:left="977" w:hanging="360"/>
      </w:pPr>
      <w:rPr>
        <w:rFonts w:ascii="Wingdings" w:hAnsi="Wingdings" w:hint="default"/>
      </w:rPr>
    </w:lvl>
    <w:lvl w:ilvl="3" w:tplc="04190001" w:tentative="1">
      <w:start w:val="1"/>
      <w:numFmt w:val="bullet"/>
      <w:lvlText w:val=""/>
      <w:lvlJc w:val="left"/>
      <w:pPr>
        <w:tabs>
          <w:tab w:val="num" w:pos="1697"/>
        </w:tabs>
        <w:ind w:left="1697" w:hanging="360"/>
      </w:pPr>
      <w:rPr>
        <w:rFonts w:ascii="Symbol" w:hAnsi="Symbol" w:hint="default"/>
      </w:rPr>
    </w:lvl>
    <w:lvl w:ilvl="4" w:tplc="04190003" w:tentative="1">
      <w:start w:val="1"/>
      <w:numFmt w:val="bullet"/>
      <w:lvlText w:val="o"/>
      <w:lvlJc w:val="left"/>
      <w:pPr>
        <w:tabs>
          <w:tab w:val="num" w:pos="2417"/>
        </w:tabs>
        <w:ind w:left="2417" w:hanging="360"/>
      </w:pPr>
      <w:rPr>
        <w:rFonts w:ascii="Courier New" w:hAnsi="Courier New" w:hint="default"/>
      </w:rPr>
    </w:lvl>
    <w:lvl w:ilvl="5" w:tplc="04190005" w:tentative="1">
      <w:start w:val="1"/>
      <w:numFmt w:val="bullet"/>
      <w:lvlText w:val=""/>
      <w:lvlJc w:val="left"/>
      <w:pPr>
        <w:tabs>
          <w:tab w:val="num" w:pos="3137"/>
        </w:tabs>
        <w:ind w:left="3137" w:hanging="360"/>
      </w:pPr>
      <w:rPr>
        <w:rFonts w:ascii="Wingdings" w:hAnsi="Wingdings" w:hint="default"/>
      </w:rPr>
    </w:lvl>
    <w:lvl w:ilvl="6" w:tplc="04190001" w:tentative="1">
      <w:start w:val="1"/>
      <w:numFmt w:val="bullet"/>
      <w:lvlText w:val=""/>
      <w:lvlJc w:val="left"/>
      <w:pPr>
        <w:tabs>
          <w:tab w:val="num" w:pos="3857"/>
        </w:tabs>
        <w:ind w:left="3857" w:hanging="360"/>
      </w:pPr>
      <w:rPr>
        <w:rFonts w:ascii="Symbol" w:hAnsi="Symbol" w:hint="default"/>
      </w:rPr>
    </w:lvl>
    <w:lvl w:ilvl="7" w:tplc="04190003" w:tentative="1">
      <w:start w:val="1"/>
      <w:numFmt w:val="bullet"/>
      <w:lvlText w:val="o"/>
      <w:lvlJc w:val="left"/>
      <w:pPr>
        <w:tabs>
          <w:tab w:val="num" w:pos="4577"/>
        </w:tabs>
        <w:ind w:left="4577" w:hanging="360"/>
      </w:pPr>
      <w:rPr>
        <w:rFonts w:ascii="Courier New" w:hAnsi="Courier New" w:hint="default"/>
      </w:rPr>
    </w:lvl>
    <w:lvl w:ilvl="8" w:tplc="04190005" w:tentative="1">
      <w:start w:val="1"/>
      <w:numFmt w:val="bullet"/>
      <w:lvlText w:val=""/>
      <w:lvlJc w:val="left"/>
      <w:pPr>
        <w:tabs>
          <w:tab w:val="num" w:pos="5297"/>
        </w:tabs>
        <w:ind w:left="529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15CE"/>
    <w:rsid w:val="00184443"/>
    <w:rsid w:val="0023634E"/>
    <w:rsid w:val="002770B4"/>
    <w:rsid w:val="00384A9E"/>
    <w:rsid w:val="00393841"/>
    <w:rsid w:val="003B2400"/>
    <w:rsid w:val="004852FB"/>
    <w:rsid w:val="004E4D76"/>
    <w:rsid w:val="0059395C"/>
    <w:rsid w:val="00605BE1"/>
    <w:rsid w:val="00742FF1"/>
    <w:rsid w:val="008A4478"/>
    <w:rsid w:val="008B2714"/>
    <w:rsid w:val="008F3FDC"/>
    <w:rsid w:val="009115CE"/>
    <w:rsid w:val="00AB2CF7"/>
    <w:rsid w:val="00B20D07"/>
    <w:rsid w:val="00B870BA"/>
    <w:rsid w:val="00C06AFA"/>
    <w:rsid w:val="00C322EA"/>
    <w:rsid w:val="00CA5EBB"/>
    <w:rsid w:val="00CD3A9F"/>
    <w:rsid w:val="00D30E22"/>
    <w:rsid w:val="00EC2BE8"/>
    <w:rsid w:val="00F26D4B"/>
    <w:rsid w:val="00F3523D"/>
    <w:rsid w:val="00F56821"/>
    <w:rsid w:val="00FA5708"/>
    <w:rsid w:val="00FC022B"/>
    <w:rsid w:val="00FD3A10"/>
    <w:rsid w:val="00FD4E7F"/>
    <w:rsid w:val="00FF58C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Cit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BE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15CE"/>
    <w:pPr>
      <w:spacing w:before="100" w:beforeAutospacing="1" w:after="100" w:afterAutospacing="1" w:line="240" w:lineRule="auto"/>
      <w:ind w:firstLine="300"/>
    </w:pPr>
    <w:rPr>
      <w:rFonts w:ascii="Times New Roman" w:hAnsi="Times New Roman"/>
      <w:sz w:val="24"/>
      <w:szCs w:val="24"/>
    </w:rPr>
  </w:style>
  <w:style w:type="character" w:styleId="a4">
    <w:name w:val="Strong"/>
    <w:uiPriority w:val="99"/>
    <w:qFormat/>
    <w:rsid w:val="009115CE"/>
    <w:rPr>
      <w:rFonts w:cs="Times New Roman"/>
      <w:b/>
      <w:bCs/>
    </w:rPr>
  </w:style>
  <w:style w:type="paragraph" w:customStyle="1" w:styleId="def">
    <w:name w:val="def"/>
    <w:basedOn w:val="a"/>
    <w:uiPriority w:val="99"/>
    <w:rsid w:val="009115CE"/>
    <w:pPr>
      <w:spacing w:before="100" w:beforeAutospacing="1" w:after="100" w:afterAutospacing="1" w:line="240" w:lineRule="auto"/>
    </w:pPr>
    <w:rPr>
      <w:rFonts w:ascii="Times New Roman" w:hAnsi="Times New Roman"/>
      <w:sz w:val="24"/>
      <w:szCs w:val="24"/>
    </w:rPr>
  </w:style>
  <w:style w:type="character" w:styleId="HTML">
    <w:name w:val="HTML Cite"/>
    <w:uiPriority w:val="99"/>
    <w:rsid w:val="009115CE"/>
    <w:rPr>
      <w:rFonts w:cs="Times New Roman"/>
      <w:i/>
      <w:iCs/>
    </w:rPr>
  </w:style>
  <w:style w:type="paragraph" w:styleId="a5">
    <w:name w:val="Body Text"/>
    <w:basedOn w:val="a"/>
    <w:link w:val="a6"/>
    <w:uiPriority w:val="99"/>
    <w:rsid w:val="00393841"/>
    <w:pPr>
      <w:spacing w:after="0" w:line="240" w:lineRule="auto"/>
      <w:jc w:val="both"/>
    </w:pPr>
    <w:rPr>
      <w:rFonts w:ascii="Times New Roman" w:hAnsi="Times New Roman"/>
      <w:sz w:val="20"/>
      <w:szCs w:val="20"/>
    </w:rPr>
  </w:style>
  <w:style w:type="character" w:customStyle="1" w:styleId="a6">
    <w:name w:val="Основной текст Знак"/>
    <w:link w:val="a5"/>
    <w:uiPriority w:val="99"/>
    <w:locked/>
    <w:rsid w:val="00393841"/>
    <w:rPr>
      <w:rFonts w:ascii="Times New Roman" w:hAnsi="Times New Roman" w:cs="Times New Roman"/>
      <w:sz w:val="20"/>
      <w:szCs w:val="20"/>
    </w:rPr>
  </w:style>
  <w:style w:type="character" w:customStyle="1" w:styleId="apple-converted-space">
    <w:name w:val="apple-converted-space"/>
    <w:uiPriority w:val="99"/>
    <w:rsid w:val="00CA5EBB"/>
    <w:rPr>
      <w:rFonts w:cs="Times New Roman"/>
    </w:rPr>
  </w:style>
  <w:style w:type="paragraph" w:styleId="a7">
    <w:name w:val="header"/>
    <w:basedOn w:val="a"/>
    <w:link w:val="a8"/>
    <w:uiPriority w:val="99"/>
    <w:rsid w:val="00184443"/>
    <w:pPr>
      <w:tabs>
        <w:tab w:val="center" w:pos="4677"/>
        <w:tab w:val="right" w:pos="9355"/>
      </w:tabs>
    </w:pPr>
  </w:style>
  <w:style w:type="character" w:customStyle="1" w:styleId="a8">
    <w:name w:val="Верхний колонтитул Знак"/>
    <w:basedOn w:val="a0"/>
    <w:link w:val="a7"/>
    <w:uiPriority w:val="99"/>
    <w:semiHidden/>
    <w:rsid w:val="00EF7E90"/>
  </w:style>
  <w:style w:type="character" w:styleId="a9">
    <w:name w:val="page number"/>
    <w:uiPriority w:val="99"/>
    <w:rsid w:val="00184443"/>
    <w:rPr>
      <w:rFonts w:cs="Times New Roman"/>
    </w:rPr>
  </w:style>
  <w:style w:type="paragraph" w:styleId="aa">
    <w:name w:val="footer"/>
    <w:basedOn w:val="a"/>
    <w:link w:val="ab"/>
    <w:uiPriority w:val="99"/>
    <w:unhideWhenUsed/>
    <w:rsid w:val="003B2400"/>
    <w:pPr>
      <w:tabs>
        <w:tab w:val="center" w:pos="4677"/>
        <w:tab w:val="right" w:pos="9355"/>
      </w:tabs>
    </w:pPr>
  </w:style>
  <w:style w:type="character" w:customStyle="1" w:styleId="ab">
    <w:name w:val="Нижний колонтитул Знак"/>
    <w:link w:val="aa"/>
    <w:uiPriority w:val="99"/>
    <w:rsid w:val="003B240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5150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Pages>
  <Words>7164</Words>
  <Characters>40835</Characters>
  <Application>Microsoft Office Word</Application>
  <DocSecurity>0</DocSecurity>
  <Lines>340</Lines>
  <Paragraphs>95</Paragraphs>
  <ScaleCrop>false</ScaleCrop>
  <Company>Ставропольский ГАУ</Company>
  <LinksUpToDate>false</LinksUpToDate>
  <CharactersWithSpaces>47904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СтГАУ</dc:creator>
  <cp:keywords/>
  <dc:description/>
  <cp:lastModifiedBy>Евгений Ш</cp:lastModifiedBy>
  <cp:revision>13</cp:revision>
  <cp:lastPrinted>2014-09-25T07:54:00Z</cp:lastPrinted>
  <dcterms:created xsi:type="dcterms:W3CDTF">2013-09-23T12:04:00Z</dcterms:created>
  <dcterms:modified xsi:type="dcterms:W3CDTF">2020-05-31T16:18:00Z</dcterms:modified>
</cp:coreProperties>
</file>